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1C5EC" w14:textId="584F5423" w:rsidR="00D32C26" w:rsidRPr="006A2E88" w:rsidRDefault="00DC2413" w:rsidP="00D10F36">
      <w:pPr>
        <w:spacing w:after="0" w:line="240" w:lineRule="auto"/>
        <w:jc w:val="both"/>
        <w:rPr>
          <w:rFonts w:cstheme="minorHAnsi"/>
          <w:b/>
          <w:color w:val="1F3864" w:themeColor="accent5" w:themeShade="80"/>
        </w:rPr>
      </w:pPr>
      <w:r>
        <w:rPr>
          <w:noProof/>
          <w:lang w:eastAsia="ro-RO"/>
        </w:rPr>
        <mc:AlternateContent>
          <mc:Choice Requires="wpg">
            <w:drawing>
              <wp:anchor distT="0" distB="0" distL="114300" distR="114300" simplePos="0" relativeHeight="251659264" behindDoc="0" locked="0" layoutInCell="1" allowOverlap="1" wp14:anchorId="765B9DAD" wp14:editId="3747F048">
                <wp:simplePos x="0" y="0"/>
                <wp:positionH relativeFrom="page">
                  <wp:posOffset>1130300</wp:posOffset>
                </wp:positionH>
                <wp:positionV relativeFrom="paragraph">
                  <wp:posOffset>0</wp:posOffset>
                </wp:positionV>
                <wp:extent cx="5476875" cy="706755"/>
                <wp:effectExtent l="0" t="0" r="9525"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AC66D14" id="Grupare 53" o:spid="_x0000_s1026" style="position:absolute;margin-left:89pt;margin-top:0;width:431.25pt;height:55.65pt;z-index:25165926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">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">
                  <v:imagedata r:id="rId11" o:title=""/>
                  <v:path arrowok="t"/>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">
                  <v:imagedata r:id="rId12" o:title=""/>
                  <v:path arrowok="t"/>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">
                  <v:imagedata r:id="rId13" o:title=""/>
                  <v:path arrowok="t"/>
                </v:shape>
                <w10:wrap type="square" anchorx="page"/>
              </v:group>
            </w:pict>
          </mc:Fallback>
        </mc:AlternateContent>
      </w:r>
    </w:p>
    <w:p w14:paraId="2FE2DF34" w14:textId="77777777" w:rsidR="00D32C26" w:rsidRPr="006A2E88" w:rsidRDefault="00D32C26" w:rsidP="00D10F36">
      <w:pPr>
        <w:spacing w:after="0" w:line="240" w:lineRule="auto"/>
        <w:jc w:val="both"/>
        <w:rPr>
          <w:rFonts w:cstheme="minorHAnsi"/>
          <w:b/>
          <w:color w:val="1F3864" w:themeColor="accent5" w:themeShade="80"/>
        </w:rPr>
      </w:pPr>
    </w:p>
    <w:p w14:paraId="2D999A05" w14:textId="77777777" w:rsidR="00D32C26" w:rsidRPr="006A2E88" w:rsidRDefault="00D32C26" w:rsidP="00D10F36">
      <w:pPr>
        <w:spacing w:after="0" w:line="240" w:lineRule="auto"/>
        <w:jc w:val="both"/>
        <w:rPr>
          <w:rFonts w:cstheme="minorHAnsi"/>
          <w:b/>
          <w:color w:val="1F3864" w:themeColor="accent5" w:themeShade="80"/>
        </w:rPr>
      </w:pPr>
    </w:p>
    <w:p w14:paraId="78B67A45" w14:textId="78C7A4BA" w:rsidR="00D32C26" w:rsidRPr="003F066D" w:rsidRDefault="00D32C26" w:rsidP="006A2E88">
      <w:pPr>
        <w:spacing w:after="0" w:line="240" w:lineRule="auto"/>
        <w:jc w:val="both"/>
        <w:rPr>
          <w:rFonts w:eastAsia="Calibri" w:cstheme="minorHAnsi"/>
          <w:b/>
          <w:color w:val="1F3864" w:themeColor="accent5" w:themeShade="80"/>
        </w:rPr>
      </w:pPr>
    </w:p>
    <w:p w14:paraId="0B7D9BB6" w14:textId="77777777" w:rsidR="006C78F1" w:rsidRPr="003F066D" w:rsidRDefault="006C78F1" w:rsidP="00D10F36">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PROGRAMUL OPERAŢIONAL CAPITAL UMAN</w:t>
      </w:r>
    </w:p>
    <w:p w14:paraId="6CCB454B" w14:textId="77777777" w:rsidR="006C78F1" w:rsidRPr="003F066D" w:rsidRDefault="006C78F1" w:rsidP="00454056">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Axa prioritară nr. 6 - </w:t>
      </w:r>
      <w:r w:rsidRPr="003F066D">
        <w:rPr>
          <w:rFonts w:cstheme="minorHAnsi"/>
          <w:b/>
          <w:color w:val="1F3864" w:themeColor="accent5" w:themeShade="80"/>
        </w:rPr>
        <w:t>Educație și competențe</w:t>
      </w:r>
    </w:p>
    <w:p w14:paraId="4D2E4695" w14:textId="77777777" w:rsidR="006306A7" w:rsidRPr="003F066D" w:rsidRDefault="006306A7" w:rsidP="000B2191">
      <w:pPr>
        <w:spacing w:after="0" w:line="240" w:lineRule="auto"/>
        <w:jc w:val="both"/>
        <w:rPr>
          <w:rFonts w:eastAsia="Calibri" w:cstheme="minorHAnsi"/>
          <w:b/>
          <w:color w:val="1F3864" w:themeColor="accent5" w:themeShade="80"/>
        </w:rPr>
      </w:pPr>
    </w:p>
    <w:p w14:paraId="0356912F" w14:textId="77777777" w:rsidR="00E60E98" w:rsidRPr="003F066D" w:rsidRDefault="00E60E98" w:rsidP="000B2191">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Prioritatea de investiții 10.iii.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2B0C5D64" w14:textId="77777777" w:rsidR="00E013CB" w:rsidRPr="003F066D" w:rsidRDefault="00E013CB" w:rsidP="006A2E88">
      <w:pPr>
        <w:spacing w:after="0" w:line="240" w:lineRule="auto"/>
        <w:jc w:val="both"/>
        <w:rPr>
          <w:rFonts w:eastAsia="Calibri" w:cstheme="minorHAnsi"/>
          <w:color w:val="1F3864" w:themeColor="accent5" w:themeShade="80"/>
        </w:rPr>
      </w:pPr>
    </w:p>
    <w:p w14:paraId="14678A57" w14:textId="77777777" w:rsidR="006306A7" w:rsidRPr="003F066D" w:rsidRDefault="006306A7"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Prioritatea 10</w:t>
      </w:r>
      <w:r w:rsidR="00B2197B" w:rsidRPr="003F066D">
        <w:rPr>
          <w:rFonts w:eastAsia="Calibri" w:cstheme="minorHAnsi"/>
          <w:color w:val="1F3864" w:themeColor="accent5" w:themeShade="80"/>
        </w:rPr>
        <w:t>.</w:t>
      </w:r>
      <w:r w:rsidR="006B27D5" w:rsidRPr="003F066D">
        <w:rPr>
          <w:rFonts w:eastAsia="Calibri" w:cstheme="minorHAnsi"/>
          <w:color w:val="1F3864" w:themeColor="accent5" w:themeShade="80"/>
        </w:rPr>
        <w:t>iv.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6332EA3E" w14:textId="77777777" w:rsidR="006306A7" w:rsidRPr="003F066D" w:rsidRDefault="006306A7" w:rsidP="006A2E88">
      <w:pPr>
        <w:spacing w:after="0" w:line="240" w:lineRule="auto"/>
        <w:jc w:val="both"/>
        <w:rPr>
          <w:rFonts w:eastAsia="Calibri" w:cstheme="minorHAnsi"/>
          <w:b/>
          <w:color w:val="1F3864" w:themeColor="accent5" w:themeShade="80"/>
        </w:rPr>
      </w:pPr>
    </w:p>
    <w:p w14:paraId="33514708" w14:textId="77777777" w:rsidR="006306A7" w:rsidRPr="003F066D" w:rsidRDefault="006306A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Obiective Specifice:</w:t>
      </w:r>
    </w:p>
    <w:p w14:paraId="501ED712" w14:textId="77777777" w:rsidR="00E013CB" w:rsidRPr="003F066D" w:rsidRDefault="00E013CB" w:rsidP="006A2E88">
      <w:pPr>
        <w:spacing w:after="0" w:line="240" w:lineRule="auto"/>
        <w:jc w:val="both"/>
        <w:rPr>
          <w:rFonts w:eastAsia="Calibri" w:cstheme="minorHAnsi"/>
          <w:b/>
          <w:color w:val="1F3864" w:themeColor="accent5" w:themeShade="80"/>
        </w:rPr>
      </w:pPr>
    </w:p>
    <w:p w14:paraId="4A2DAD39" w14:textId="77777777" w:rsidR="00E60E98" w:rsidRPr="003F066D" w:rsidRDefault="00E60E98"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Obiectiv Specific: 6.11. - Creșterea participării la programele de formare profesională inițială, în special pentru elevii/ucenicii care provin din comunități dezavantajate, cu accent pe mediul rural și cei aparținând minorității roma</w:t>
      </w:r>
    </w:p>
    <w:p w14:paraId="555B3BD2" w14:textId="77777777" w:rsidR="00E60E98" w:rsidRPr="003F066D" w:rsidRDefault="00E60E98" w:rsidP="006A2E88">
      <w:pPr>
        <w:spacing w:after="0" w:line="240" w:lineRule="auto"/>
        <w:jc w:val="both"/>
        <w:rPr>
          <w:rFonts w:eastAsia="Calibri" w:cstheme="minorHAnsi"/>
          <w:color w:val="1F3864" w:themeColor="accent5" w:themeShade="80"/>
        </w:rPr>
      </w:pPr>
    </w:p>
    <w:p w14:paraId="2812D882" w14:textId="77777777" w:rsidR="00B2197B" w:rsidRPr="003F066D" w:rsidRDefault="00DD5B07"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 xml:space="preserve">Obiectiv Specific: </w:t>
      </w:r>
      <w:r w:rsidR="00B2197B" w:rsidRPr="003F066D">
        <w:rPr>
          <w:rFonts w:eastAsia="Calibri" w:cstheme="minorHAnsi"/>
          <w:color w:val="1F3864" w:themeColor="accent5" w:themeShade="80"/>
        </w:rPr>
        <w:t xml:space="preserve">6.14: </w:t>
      </w:r>
      <w:r w:rsidR="00B857EA" w:rsidRPr="003F066D">
        <w:rPr>
          <w:rFonts w:eastAsia="Calibri" w:cstheme="minorHAnsi"/>
          <w:color w:val="1F3864" w:themeColor="accent5" w:themeShade="80"/>
        </w:rPr>
        <w:t>Creșterea</w:t>
      </w:r>
      <w:r w:rsidR="00B2197B" w:rsidRPr="003F066D">
        <w:rPr>
          <w:rFonts w:eastAsia="Calibri" w:cstheme="minorHAnsi"/>
          <w:color w:val="1F3864" w:themeColor="accent5" w:themeShade="80"/>
        </w:rPr>
        <w:t xml:space="preserve"> participării la programe de </w:t>
      </w:r>
      <w:r w:rsidR="00B857EA" w:rsidRPr="003F066D">
        <w:rPr>
          <w:rFonts w:eastAsia="Calibri" w:cstheme="minorHAnsi"/>
          <w:color w:val="1F3864" w:themeColor="accent5" w:themeShade="80"/>
        </w:rPr>
        <w:t>învățare</w:t>
      </w:r>
      <w:r w:rsidR="00B2197B" w:rsidRPr="003F066D">
        <w:rPr>
          <w:rFonts w:eastAsia="Calibri" w:cstheme="minorHAnsi"/>
          <w:color w:val="1F3864" w:themeColor="accent5" w:themeShade="80"/>
        </w:rPr>
        <w:t xml:space="preserve"> la locul de muncă a elevilor şi ucenicilor din </w:t>
      </w:r>
      <w:r w:rsidR="00B857EA" w:rsidRPr="003F066D">
        <w:rPr>
          <w:rFonts w:eastAsia="Calibri" w:cstheme="minorHAnsi"/>
          <w:color w:val="1F3864" w:themeColor="accent5" w:themeShade="80"/>
        </w:rPr>
        <w:t>învățământul</w:t>
      </w:r>
      <w:r w:rsidR="00B2197B" w:rsidRPr="003F066D">
        <w:rPr>
          <w:rFonts w:eastAsia="Calibri" w:cstheme="minorHAnsi"/>
          <w:color w:val="1F3864" w:themeColor="accent5" w:themeShade="80"/>
        </w:rPr>
        <w:t xml:space="preserve"> secundar şi </w:t>
      </w:r>
      <w:r w:rsidR="00B857EA" w:rsidRPr="003F066D">
        <w:rPr>
          <w:rFonts w:eastAsia="Calibri" w:cstheme="minorHAnsi"/>
          <w:color w:val="1F3864" w:themeColor="accent5" w:themeShade="80"/>
        </w:rPr>
        <w:t>terțiar</w:t>
      </w:r>
      <w:r w:rsidR="00B2197B" w:rsidRPr="003F066D">
        <w:rPr>
          <w:rFonts w:eastAsia="Calibri" w:cstheme="minorHAnsi"/>
          <w:color w:val="1F3864" w:themeColor="accent5" w:themeShade="80"/>
        </w:rPr>
        <w:t xml:space="preserve"> non-universitar, cu accent pe sectoarele economice cu </w:t>
      </w:r>
      <w:r w:rsidR="00B857EA" w:rsidRPr="003F066D">
        <w:rPr>
          <w:rFonts w:eastAsia="Calibri" w:cstheme="minorHAnsi"/>
          <w:color w:val="1F3864" w:themeColor="accent5" w:themeShade="80"/>
        </w:rPr>
        <w:t>potențial</w:t>
      </w:r>
      <w:r w:rsidR="00B2197B" w:rsidRPr="003F066D">
        <w:rPr>
          <w:rFonts w:eastAsia="Calibri" w:cstheme="minorHAnsi"/>
          <w:color w:val="1F3864" w:themeColor="accent5" w:themeShade="80"/>
        </w:rPr>
        <w:t xml:space="preserve"> competitiv identificate conform SNC şi domeniile de specializare inteligentă conform SNCDI</w:t>
      </w:r>
    </w:p>
    <w:p w14:paraId="7608B84F" w14:textId="77777777" w:rsidR="00B2197B" w:rsidRPr="003F066D" w:rsidRDefault="00DD5B07"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 xml:space="preserve">Obiectiv Specific: </w:t>
      </w:r>
      <w:r w:rsidR="00B2197B" w:rsidRPr="003F066D">
        <w:rPr>
          <w:rFonts w:eastAsia="Calibri" w:cstheme="minorHAnsi"/>
          <w:color w:val="1F3864" w:themeColor="accent5" w:themeShade="80"/>
        </w:rPr>
        <w:t xml:space="preserve">6.15: </w:t>
      </w:r>
      <w:r w:rsidR="00B857EA" w:rsidRPr="003F066D">
        <w:rPr>
          <w:rFonts w:eastAsia="Calibri" w:cstheme="minorHAnsi"/>
          <w:color w:val="1F3864" w:themeColor="accent5" w:themeShade="80"/>
        </w:rPr>
        <w:t>Îmbunătățirea</w:t>
      </w:r>
      <w:r w:rsidR="00B2197B" w:rsidRPr="003F066D">
        <w:rPr>
          <w:rFonts w:eastAsia="Calibri" w:cstheme="minorHAnsi"/>
          <w:color w:val="1F3864" w:themeColor="accent5" w:themeShade="80"/>
        </w:rPr>
        <w:t xml:space="preserve"> nivelului de </w:t>
      </w:r>
      <w:r w:rsidR="00B857EA" w:rsidRPr="003F066D">
        <w:rPr>
          <w:rFonts w:eastAsia="Calibri" w:cstheme="minorHAnsi"/>
          <w:color w:val="1F3864" w:themeColor="accent5" w:themeShade="80"/>
        </w:rPr>
        <w:t>competențe</w:t>
      </w:r>
      <w:r w:rsidR="00B2197B" w:rsidRPr="003F066D">
        <w:rPr>
          <w:rFonts w:eastAsia="Calibri" w:cstheme="minorHAnsi"/>
          <w:color w:val="1F3864" w:themeColor="accent5" w:themeShade="80"/>
        </w:rPr>
        <w:t xml:space="preserve"> al personalului didactic, a formatorilor, a evaluatorilor de </w:t>
      </w:r>
      <w:r w:rsidR="00B857EA" w:rsidRPr="003F066D">
        <w:rPr>
          <w:rFonts w:eastAsia="Calibri" w:cstheme="minorHAnsi"/>
          <w:color w:val="1F3864" w:themeColor="accent5" w:themeShade="80"/>
        </w:rPr>
        <w:t>competențe</w:t>
      </w:r>
      <w:r w:rsidR="00B2197B" w:rsidRPr="003F066D">
        <w:rPr>
          <w:rFonts w:eastAsia="Calibri" w:cstheme="minorHAnsi"/>
          <w:color w:val="1F3864" w:themeColor="accent5" w:themeShade="80"/>
        </w:rPr>
        <w:t xml:space="preserve"> profesionale şi personalului din întreprinderi cu </w:t>
      </w:r>
      <w:r w:rsidR="00B857EA" w:rsidRPr="003F066D">
        <w:rPr>
          <w:rFonts w:eastAsia="Calibri" w:cstheme="minorHAnsi"/>
          <w:color w:val="1F3864" w:themeColor="accent5" w:themeShade="80"/>
        </w:rPr>
        <w:t>atribuții</w:t>
      </w:r>
      <w:r w:rsidR="00B2197B" w:rsidRPr="003F066D">
        <w:rPr>
          <w:rFonts w:eastAsia="Calibri" w:cstheme="minorHAnsi"/>
          <w:color w:val="1F3864" w:themeColor="accent5" w:themeShade="80"/>
        </w:rPr>
        <w:t xml:space="preserve"> în </w:t>
      </w:r>
      <w:r w:rsidR="00B857EA" w:rsidRPr="003F066D">
        <w:rPr>
          <w:rFonts w:eastAsia="Calibri" w:cstheme="minorHAnsi"/>
          <w:color w:val="1F3864" w:themeColor="accent5" w:themeShade="80"/>
        </w:rPr>
        <w:t>învățarea</w:t>
      </w:r>
      <w:r w:rsidR="00B2197B" w:rsidRPr="003F066D">
        <w:rPr>
          <w:rFonts w:eastAsia="Calibri" w:cstheme="minorHAnsi"/>
          <w:color w:val="1F3864" w:themeColor="accent5" w:themeShade="80"/>
        </w:rPr>
        <w:t xml:space="preserve"> la locul de muncă</w:t>
      </w:r>
    </w:p>
    <w:p w14:paraId="47939AAC" w14:textId="77777777" w:rsidR="006C78F1" w:rsidRPr="003F066D" w:rsidRDefault="00DD5B07"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 xml:space="preserve">Obiectiv Specific: </w:t>
      </w:r>
      <w:r w:rsidR="006306A7" w:rsidRPr="003F066D">
        <w:rPr>
          <w:rFonts w:eastAsia="Calibri" w:cstheme="minorHAnsi"/>
          <w:color w:val="1F3864" w:themeColor="accent5" w:themeShade="80"/>
        </w:rPr>
        <w:t>6.16</w:t>
      </w:r>
      <w:r w:rsidR="00B2197B" w:rsidRPr="003F066D">
        <w:rPr>
          <w:rFonts w:eastAsia="Calibri" w:cstheme="minorHAnsi"/>
          <w:color w:val="1F3864" w:themeColor="accent5" w:themeShade="80"/>
        </w:rPr>
        <w:t>:</w:t>
      </w:r>
      <w:r w:rsidR="006306A7" w:rsidRPr="003F066D">
        <w:rPr>
          <w:rFonts w:eastAsia="Calibri" w:cstheme="minorHAnsi"/>
          <w:color w:val="1F3864" w:themeColor="accent5" w:themeShade="80"/>
        </w:rPr>
        <w:t xml:space="preserve"> Creșterea numărului de oferte furnizate de sistemul de educație și formare profesională adaptate la nevoile și tendințele de dezvoltare ale pieței muncii</w:t>
      </w:r>
    </w:p>
    <w:p w14:paraId="04A18896" w14:textId="77777777" w:rsidR="00EC3473" w:rsidRPr="003F066D" w:rsidRDefault="00EC3473" w:rsidP="006A2E88">
      <w:pPr>
        <w:spacing w:after="0" w:line="240" w:lineRule="auto"/>
        <w:jc w:val="both"/>
        <w:rPr>
          <w:rFonts w:eastAsia="Calibri" w:cstheme="minorHAnsi"/>
          <w:b/>
          <w:color w:val="1F3864" w:themeColor="accent5" w:themeShade="80"/>
        </w:rPr>
      </w:pPr>
    </w:p>
    <w:p w14:paraId="0CE2F142" w14:textId="77777777" w:rsidR="00941A29" w:rsidRDefault="00941A29" w:rsidP="006A2E88">
      <w:pPr>
        <w:spacing w:after="0" w:line="240" w:lineRule="auto"/>
        <w:jc w:val="both"/>
        <w:rPr>
          <w:rFonts w:eastAsia="Calibri" w:cstheme="minorHAnsi"/>
          <w:b/>
          <w:color w:val="1F3864" w:themeColor="accent5" w:themeShade="80"/>
        </w:rPr>
      </w:pPr>
    </w:p>
    <w:p w14:paraId="3B7F29B4" w14:textId="77777777" w:rsidR="003F066D" w:rsidRPr="003F066D" w:rsidRDefault="003F066D" w:rsidP="006A2E88">
      <w:pPr>
        <w:spacing w:after="0" w:line="240" w:lineRule="auto"/>
        <w:jc w:val="both"/>
        <w:rPr>
          <w:rFonts w:eastAsia="Calibri" w:cstheme="minorHAnsi"/>
          <w:b/>
          <w:color w:val="1F3864" w:themeColor="accent5" w:themeShade="80"/>
        </w:rPr>
      </w:pPr>
    </w:p>
    <w:p w14:paraId="794E34DC" w14:textId="77777777" w:rsidR="00B2197B" w:rsidRPr="003F066D" w:rsidRDefault="00EC3473" w:rsidP="00D806F1">
      <w:pPr>
        <w:spacing w:after="0" w:line="240" w:lineRule="auto"/>
        <w:jc w:val="center"/>
        <w:rPr>
          <w:rFonts w:eastAsia="Calibri" w:cstheme="minorHAnsi"/>
          <w:b/>
          <w:color w:val="1F3864" w:themeColor="accent5" w:themeShade="80"/>
        </w:rPr>
      </w:pPr>
      <w:r w:rsidRPr="003F066D">
        <w:rPr>
          <w:rFonts w:eastAsia="Calibri" w:cstheme="minorHAnsi"/>
          <w:b/>
          <w:color w:val="1F3864" w:themeColor="accent5" w:themeShade="80"/>
        </w:rPr>
        <w:t>GHIDUL SOLICITANTULUI</w:t>
      </w:r>
    </w:p>
    <w:p w14:paraId="484ECB7D" w14:textId="77777777" w:rsidR="00D32C26" w:rsidRPr="003F066D" w:rsidRDefault="00EC3473" w:rsidP="00D806F1">
      <w:pPr>
        <w:spacing w:after="0" w:line="240" w:lineRule="auto"/>
        <w:jc w:val="center"/>
        <w:rPr>
          <w:rFonts w:eastAsia="Calibri" w:cstheme="minorHAnsi"/>
          <w:b/>
          <w:color w:val="1F3864" w:themeColor="accent5" w:themeShade="80"/>
        </w:rPr>
      </w:pPr>
      <w:r w:rsidRPr="003F066D">
        <w:rPr>
          <w:rFonts w:eastAsia="Calibri" w:cstheme="minorHAnsi"/>
          <w:b/>
          <w:color w:val="1F3864" w:themeColor="accent5" w:themeShade="80"/>
        </w:rPr>
        <w:t>CONDIȚII SPECIFICE</w:t>
      </w:r>
      <w:r w:rsidR="00B2197B" w:rsidRPr="003F066D">
        <w:rPr>
          <w:rFonts w:eastAsia="Calibri" w:cstheme="minorHAnsi"/>
          <w:b/>
          <w:color w:val="1F3864" w:themeColor="accent5" w:themeShade="80"/>
        </w:rPr>
        <w:t xml:space="preserve"> DE ACCESARE A FONDURILOR</w:t>
      </w:r>
    </w:p>
    <w:p w14:paraId="11E16616" w14:textId="77777777" w:rsidR="00F900EF" w:rsidRPr="003F066D" w:rsidRDefault="00F900EF" w:rsidP="00D806F1">
      <w:pPr>
        <w:spacing w:after="0" w:line="240" w:lineRule="auto"/>
        <w:jc w:val="center"/>
        <w:rPr>
          <w:rFonts w:eastAsia="Calibri" w:cstheme="minorHAnsi"/>
          <w:b/>
          <w:color w:val="1F3864" w:themeColor="accent5" w:themeShade="80"/>
        </w:rPr>
      </w:pPr>
    </w:p>
    <w:p w14:paraId="0F160E25" w14:textId="77777777" w:rsidR="00F900EF" w:rsidRPr="003F066D" w:rsidRDefault="00F900EF" w:rsidP="00D806F1">
      <w:pPr>
        <w:spacing w:after="0" w:line="240" w:lineRule="auto"/>
        <w:jc w:val="center"/>
        <w:rPr>
          <w:rFonts w:eastAsia="Calibri" w:cstheme="minorHAnsi"/>
          <w:b/>
          <w:color w:val="1F3864" w:themeColor="accent5" w:themeShade="80"/>
        </w:rPr>
      </w:pPr>
    </w:p>
    <w:p w14:paraId="5C29651A" w14:textId="77777777" w:rsidR="00EC3473" w:rsidRPr="003F066D" w:rsidRDefault="00EC3473" w:rsidP="00D806F1">
      <w:pPr>
        <w:pStyle w:val="ListParagraph"/>
        <w:spacing w:after="0" w:line="240" w:lineRule="auto"/>
        <w:contextualSpacing w:val="0"/>
        <w:jc w:val="center"/>
        <w:rPr>
          <w:rFonts w:eastAsia="Calibri" w:cstheme="minorHAnsi"/>
          <w:b/>
          <w:bCs/>
          <w:smallCaps/>
          <w:color w:val="1F3864" w:themeColor="accent5" w:themeShade="80"/>
        </w:rPr>
      </w:pPr>
    </w:p>
    <w:p w14:paraId="3B18711C" w14:textId="77777777" w:rsidR="001A210D" w:rsidRPr="003F066D" w:rsidRDefault="00B2197B" w:rsidP="00D806F1">
      <w:pPr>
        <w:spacing w:after="0" w:line="240" w:lineRule="auto"/>
        <w:jc w:val="center"/>
        <w:rPr>
          <w:rFonts w:eastAsia="Calibri" w:cstheme="minorHAnsi"/>
          <w:b/>
          <w:color w:val="1F3864" w:themeColor="accent5" w:themeShade="80"/>
        </w:rPr>
      </w:pPr>
      <w:r w:rsidRPr="003F066D">
        <w:rPr>
          <w:rFonts w:eastAsia="Calibri" w:cstheme="minorHAnsi"/>
          <w:b/>
          <w:color w:val="1F3864" w:themeColor="accent5" w:themeShade="80"/>
        </w:rPr>
        <w:t>„</w:t>
      </w:r>
      <w:r w:rsidR="004D7B72" w:rsidRPr="003F066D">
        <w:rPr>
          <w:rFonts w:eastAsia="Calibri" w:cstheme="minorHAnsi"/>
          <w:b/>
          <w:color w:val="1F3864" w:themeColor="accent5" w:themeShade="80"/>
        </w:rPr>
        <w:t>DEZVOLTAREA SISTEMI</w:t>
      </w:r>
      <w:r w:rsidR="001A210D" w:rsidRPr="003F066D">
        <w:rPr>
          <w:rFonts w:eastAsia="Calibri" w:cstheme="minorHAnsi"/>
          <w:b/>
          <w:color w:val="1F3864" w:themeColor="accent5" w:themeShade="80"/>
        </w:rPr>
        <w:t>C</w:t>
      </w:r>
      <w:r w:rsidR="004D7B72" w:rsidRPr="003F066D">
        <w:rPr>
          <w:rFonts w:eastAsia="Calibri" w:cstheme="minorHAnsi"/>
          <w:b/>
          <w:color w:val="1F3864" w:themeColor="accent5" w:themeShade="80"/>
        </w:rPr>
        <w:t>Ă A ÎNVĂŢĂMÂNTULUI PROFESIONAL ŞI TEHNIC</w:t>
      </w:r>
      <w:r w:rsidR="00486677" w:rsidRPr="003F066D">
        <w:rPr>
          <w:rFonts w:eastAsia="Calibri" w:cstheme="minorHAnsi"/>
          <w:b/>
          <w:color w:val="1F3864" w:themeColor="accent5" w:themeShade="80"/>
        </w:rPr>
        <w:t xml:space="preserve"> ÎN CONCORDANŢĂ CU</w:t>
      </w:r>
    </w:p>
    <w:p w14:paraId="33B810C5" w14:textId="77777777" w:rsidR="006306A7" w:rsidRPr="003F066D" w:rsidRDefault="00486677" w:rsidP="00D806F1">
      <w:pPr>
        <w:spacing w:after="0" w:line="240" w:lineRule="auto"/>
        <w:jc w:val="center"/>
        <w:rPr>
          <w:rFonts w:eastAsia="Calibri" w:cstheme="minorHAnsi"/>
          <w:b/>
          <w:color w:val="1F3864" w:themeColor="accent5" w:themeShade="80"/>
        </w:rPr>
      </w:pPr>
      <w:r w:rsidRPr="003F066D">
        <w:rPr>
          <w:rFonts w:eastAsia="Calibri" w:cstheme="minorHAnsi"/>
          <w:b/>
          <w:color w:val="1F3864" w:themeColor="accent5" w:themeShade="80"/>
        </w:rPr>
        <w:t>NEVOILE DE DEZVOLTARE SOCIO-ECONOMICĂ LA NIVEL NAŢIONAL, REGIONAL ŞI LOCAL</w:t>
      </w:r>
      <w:r w:rsidR="00B2197B" w:rsidRPr="003F066D">
        <w:rPr>
          <w:rFonts w:eastAsia="Calibri" w:cstheme="minorHAnsi"/>
          <w:b/>
          <w:color w:val="1F3864" w:themeColor="accent5" w:themeShade="80"/>
        </w:rPr>
        <w:t>”</w:t>
      </w:r>
    </w:p>
    <w:p w14:paraId="376827FD" w14:textId="77777777" w:rsidR="006306A7" w:rsidRPr="003F066D" w:rsidRDefault="006306A7" w:rsidP="00D806F1">
      <w:pPr>
        <w:spacing w:after="0" w:line="240" w:lineRule="auto"/>
        <w:jc w:val="center"/>
        <w:rPr>
          <w:rFonts w:eastAsia="Calibri" w:cstheme="minorHAnsi"/>
          <w:b/>
          <w:color w:val="1F3864" w:themeColor="accent5" w:themeShade="80"/>
        </w:rPr>
      </w:pPr>
    </w:p>
    <w:p w14:paraId="31D2E742" w14:textId="77777777" w:rsidR="006306A7" w:rsidRPr="003F066D" w:rsidRDefault="006306A7" w:rsidP="00454056">
      <w:pPr>
        <w:spacing w:after="0" w:line="240" w:lineRule="auto"/>
        <w:jc w:val="both"/>
        <w:rPr>
          <w:rFonts w:eastAsia="Calibri" w:cstheme="minorHAnsi"/>
          <w:b/>
          <w:color w:val="1F3864" w:themeColor="accent5" w:themeShade="80"/>
        </w:rPr>
      </w:pPr>
    </w:p>
    <w:p w14:paraId="02FE9A5C" w14:textId="77777777" w:rsidR="00941A29" w:rsidRPr="003F066D" w:rsidRDefault="00941A29" w:rsidP="00D806F1">
      <w:pPr>
        <w:spacing w:after="0" w:line="240" w:lineRule="auto"/>
        <w:jc w:val="center"/>
        <w:rPr>
          <w:rFonts w:eastAsia="Calibri" w:cstheme="minorHAnsi"/>
          <w:b/>
          <w:color w:val="1F3864" w:themeColor="accent5" w:themeShade="80"/>
        </w:rPr>
      </w:pPr>
    </w:p>
    <w:p w14:paraId="7C74648E" w14:textId="77777777" w:rsidR="00D32C26" w:rsidRPr="003F066D" w:rsidRDefault="00D32C26" w:rsidP="00D806F1">
      <w:pPr>
        <w:spacing w:after="0" w:line="240" w:lineRule="auto"/>
        <w:jc w:val="center"/>
        <w:rPr>
          <w:rFonts w:eastAsia="Calibri" w:cstheme="minorHAnsi"/>
          <w:b/>
          <w:color w:val="1F3864" w:themeColor="accent5" w:themeShade="80"/>
        </w:rPr>
      </w:pPr>
      <w:r w:rsidRPr="003F066D">
        <w:rPr>
          <w:rFonts w:eastAsia="Calibri" w:cstheme="minorHAnsi"/>
          <w:b/>
          <w:color w:val="1F3864" w:themeColor="accent5" w:themeShade="80"/>
        </w:rPr>
        <w:t>201</w:t>
      </w:r>
      <w:r w:rsidR="00B965C1" w:rsidRPr="003F066D">
        <w:rPr>
          <w:rFonts w:eastAsia="Calibri" w:cstheme="minorHAnsi"/>
          <w:b/>
          <w:color w:val="1F3864" w:themeColor="accent5" w:themeShade="80"/>
        </w:rPr>
        <w:t>8</w:t>
      </w:r>
    </w:p>
    <w:p w14:paraId="18429114" w14:textId="77777777" w:rsidR="00D32C26" w:rsidRPr="003F066D" w:rsidRDefault="00D32C26" w:rsidP="00D10F36">
      <w:pPr>
        <w:spacing w:after="0" w:line="240" w:lineRule="auto"/>
        <w:jc w:val="both"/>
        <w:rPr>
          <w:rFonts w:eastAsia="Calibri" w:cstheme="minorHAnsi"/>
          <w:b/>
          <w:color w:val="1F3864" w:themeColor="accent5" w:themeShade="80"/>
        </w:rPr>
      </w:pPr>
    </w:p>
    <w:p w14:paraId="4CC46FA0" w14:textId="77777777" w:rsidR="00D32C26" w:rsidRPr="003F066D" w:rsidRDefault="00D32C26" w:rsidP="00454056">
      <w:pPr>
        <w:spacing w:after="0" w:line="240" w:lineRule="auto"/>
        <w:jc w:val="both"/>
        <w:rPr>
          <w:rFonts w:eastAsia="Calibri" w:cstheme="minorHAnsi"/>
          <w:b/>
          <w:color w:val="1F3864" w:themeColor="accent5" w:themeShade="80"/>
        </w:rPr>
      </w:pPr>
    </w:p>
    <w:p w14:paraId="26FB3248" w14:textId="2A3BE91C" w:rsidR="0075747E" w:rsidRDefault="0075747E" w:rsidP="006A2E88">
      <w:pPr>
        <w:spacing w:after="0" w:line="240" w:lineRule="auto"/>
        <w:jc w:val="both"/>
        <w:rPr>
          <w:rFonts w:eastAsia="Calibri" w:cstheme="minorHAnsi"/>
          <w:b/>
          <w:color w:val="1F3864" w:themeColor="accent5" w:themeShade="80"/>
        </w:rPr>
      </w:pPr>
    </w:p>
    <w:p w14:paraId="576AA327" w14:textId="77777777" w:rsidR="00DC2413" w:rsidRPr="003F066D" w:rsidRDefault="00DC2413" w:rsidP="006A2E88">
      <w:pPr>
        <w:spacing w:after="0" w:line="240" w:lineRule="auto"/>
        <w:jc w:val="both"/>
        <w:rPr>
          <w:rFonts w:eastAsia="Calibri" w:cstheme="minorHAnsi"/>
          <w:b/>
          <w:color w:val="1F3864" w:themeColor="accent5" w:themeShade="80"/>
        </w:rPr>
      </w:pPr>
    </w:p>
    <w:p w14:paraId="0DC4AFE1" w14:textId="77777777" w:rsidR="008078D9" w:rsidRPr="003F066D" w:rsidRDefault="008078D9"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lastRenderedPageBreak/>
        <w:t>CUPRINS</w:t>
      </w:r>
    </w:p>
    <w:p w14:paraId="4D9BF54C" w14:textId="77777777" w:rsidR="008078D9" w:rsidRPr="003F066D" w:rsidRDefault="008078D9" w:rsidP="000B2191">
      <w:pPr>
        <w:spacing w:after="0" w:line="240" w:lineRule="auto"/>
        <w:jc w:val="both"/>
        <w:rPr>
          <w:rFonts w:eastAsia="Calibri" w:cstheme="minorHAnsi"/>
          <w:b/>
          <w:color w:val="1F3864" w:themeColor="accent5" w:themeShade="80"/>
        </w:rPr>
      </w:pPr>
    </w:p>
    <w:sdt>
      <w:sdtPr>
        <w:rPr>
          <w:rFonts w:asciiTheme="minorHAnsi" w:eastAsiaTheme="minorHAnsi" w:hAnsiTheme="minorHAnsi" w:cstheme="minorBidi"/>
          <w:color w:val="1F3864" w:themeColor="accent5" w:themeShade="80"/>
          <w:sz w:val="22"/>
          <w:szCs w:val="22"/>
          <w:lang w:val="ro-RO"/>
        </w:rPr>
        <w:id w:val="-1423720721"/>
        <w:docPartObj>
          <w:docPartGallery w:val="Table of Contents"/>
          <w:docPartUnique/>
        </w:docPartObj>
      </w:sdtPr>
      <w:sdtEndPr>
        <w:rPr>
          <w:b/>
          <w:bCs/>
          <w:noProof/>
        </w:rPr>
      </w:sdtEndPr>
      <w:sdtContent>
        <w:p w14:paraId="731E450A" w14:textId="77777777" w:rsidR="00707F76" w:rsidRPr="003F066D" w:rsidRDefault="00707F76" w:rsidP="006A2E88">
          <w:pPr>
            <w:pStyle w:val="TOCHeading"/>
            <w:jc w:val="both"/>
            <w:rPr>
              <w:color w:val="1F3864" w:themeColor="accent5" w:themeShade="80"/>
              <w:lang w:val="ro-RO"/>
            </w:rPr>
          </w:pPr>
        </w:p>
        <w:p w14:paraId="09C9941A" w14:textId="7F967DDE" w:rsidR="00675DBB" w:rsidRDefault="00707F76">
          <w:pPr>
            <w:pStyle w:val="TOC1"/>
            <w:tabs>
              <w:tab w:val="right" w:leader="dot" w:pos="9628"/>
            </w:tabs>
            <w:rPr>
              <w:rFonts w:eastAsiaTheme="minorEastAsia"/>
              <w:noProof/>
              <w:lang w:eastAsia="ro-RO"/>
            </w:rPr>
          </w:pPr>
          <w:r w:rsidRPr="003F066D">
            <w:rPr>
              <w:b/>
              <w:bCs/>
              <w:noProof/>
              <w:color w:val="1F3864" w:themeColor="accent5" w:themeShade="80"/>
            </w:rPr>
            <w:fldChar w:fldCharType="begin"/>
          </w:r>
          <w:r w:rsidRPr="003F066D">
            <w:rPr>
              <w:b/>
              <w:bCs/>
              <w:noProof/>
              <w:color w:val="1F3864" w:themeColor="accent5" w:themeShade="80"/>
            </w:rPr>
            <w:instrText xml:space="preserve"> TOC \o "1-3" \h \z \u </w:instrText>
          </w:r>
          <w:r w:rsidRPr="003F066D">
            <w:rPr>
              <w:b/>
              <w:bCs/>
              <w:noProof/>
              <w:color w:val="1F3864" w:themeColor="accent5" w:themeShade="80"/>
            </w:rPr>
            <w:fldChar w:fldCharType="separate"/>
          </w:r>
          <w:hyperlink w:anchor="_Toc527729830" w:history="1">
            <w:r w:rsidR="00675DBB" w:rsidRPr="00C93A49">
              <w:rPr>
                <w:rStyle w:val="Hyperlink"/>
                <w:rFonts w:eastAsia="Calibri" w:cstheme="minorHAnsi"/>
                <w:b/>
                <w:noProof/>
              </w:rPr>
              <w:t>CAPITOLUL 1. INFORMAȚII DESPRE APELUL DE PROIECTE</w:t>
            </w:r>
            <w:r w:rsidR="00675DBB">
              <w:rPr>
                <w:noProof/>
                <w:webHidden/>
              </w:rPr>
              <w:tab/>
            </w:r>
            <w:r w:rsidR="00675DBB">
              <w:rPr>
                <w:noProof/>
                <w:webHidden/>
              </w:rPr>
              <w:fldChar w:fldCharType="begin"/>
            </w:r>
            <w:r w:rsidR="00675DBB">
              <w:rPr>
                <w:noProof/>
                <w:webHidden/>
              </w:rPr>
              <w:instrText xml:space="preserve"> PAGEREF _Toc527729830 \h </w:instrText>
            </w:r>
            <w:r w:rsidR="00675DBB">
              <w:rPr>
                <w:noProof/>
                <w:webHidden/>
              </w:rPr>
            </w:r>
            <w:r w:rsidR="00675DBB">
              <w:rPr>
                <w:noProof/>
                <w:webHidden/>
              </w:rPr>
              <w:fldChar w:fldCharType="separate"/>
            </w:r>
            <w:r w:rsidR="00675DBB">
              <w:rPr>
                <w:noProof/>
                <w:webHidden/>
              </w:rPr>
              <w:t>4</w:t>
            </w:r>
            <w:r w:rsidR="00675DBB">
              <w:rPr>
                <w:noProof/>
                <w:webHidden/>
              </w:rPr>
              <w:fldChar w:fldCharType="end"/>
            </w:r>
          </w:hyperlink>
        </w:p>
        <w:p w14:paraId="154371C1" w14:textId="5B7EB879" w:rsidR="00675DBB" w:rsidRDefault="00675DBB">
          <w:pPr>
            <w:pStyle w:val="TOC2"/>
            <w:tabs>
              <w:tab w:val="right" w:leader="dot" w:pos="9628"/>
            </w:tabs>
            <w:rPr>
              <w:rFonts w:eastAsiaTheme="minorEastAsia"/>
              <w:noProof/>
              <w:lang w:eastAsia="ro-RO"/>
            </w:rPr>
          </w:pPr>
          <w:hyperlink w:anchor="_Toc527729831" w:history="1">
            <w:r w:rsidRPr="00C93A49">
              <w:rPr>
                <w:rStyle w:val="Hyperlink"/>
                <w:rFonts w:eastAsia="Calibri" w:cstheme="minorHAnsi"/>
                <w:b/>
                <w:noProof/>
              </w:rPr>
              <w:t>1.1 Axa prioritară, prioritatea de investiții, obiective specifice</w:t>
            </w:r>
            <w:r>
              <w:rPr>
                <w:noProof/>
                <w:webHidden/>
              </w:rPr>
              <w:tab/>
            </w:r>
            <w:r>
              <w:rPr>
                <w:noProof/>
                <w:webHidden/>
              </w:rPr>
              <w:fldChar w:fldCharType="begin"/>
            </w:r>
            <w:r>
              <w:rPr>
                <w:noProof/>
                <w:webHidden/>
              </w:rPr>
              <w:instrText xml:space="preserve"> PAGEREF _Toc527729831 \h </w:instrText>
            </w:r>
            <w:r>
              <w:rPr>
                <w:noProof/>
                <w:webHidden/>
              </w:rPr>
            </w:r>
            <w:r>
              <w:rPr>
                <w:noProof/>
                <w:webHidden/>
              </w:rPr>
              <w:fldChar w:fldCharType="separate"/>
            </w:r>
            <w:r>
              <w:rPr>
                <w:noProof/>
                <w:webHidden/>
              </w:rPr>
              <w:t>4</w:t>
            </w:r>
            <w:r>
              <w:rPr>
                <w:noProof/>
                <w:webHidden/>
              </w:rPr>
              <w:fldChar w:fldCharType="end"/>
            </w:r>
          </w:hyperlink>
        </w:p>
        <w:p w14:paraId="576FB774" w14:textId="57EC8252" w:rsidR="00675DBB" w:rsidRDefault="00675DBB">
          <w:pPr>
            <w:pStyle w:val="TOC2"/>
            <w:tabs>
              <w:tab w:val="right" w:leader="dot" w:pos="9628"/>
            </w:tabs>
            <w:rPr>
              <w:rFonts w:eastAsiaTheme="minorEastAsia"/>
              <w:noProof/>
              <w:lang w:eastAsia="ro-RO"/>
            </w:rPr>
          </w:pPr>
          <w:hyperlink w:anchor="_Toc527729832" w:history="1">
            <w:r w:rsidRPr="00C93A49">
              <w:rPr>
                <w:rStyle w:val="Hyperlink"/>
                <w:rFonts w:eastAsia="Calibri" w:cstheme="minorHAnsi"/>
                <w:b/>
                <w:noProof/>
              </w:rPr>
              <w:t>1.2 Tipul apelului de proiecte</w:t>
            </w:r>
            <w:bookmarkStart w:id="0" w:name="_GoBack"/>
            <w:bookmarkEnd w:id="0"/>
            <w:r w:rsidRPr="00C93A49">
              <w:rPr>
                <w:rStyle w:val="Hyperlink"/>
                <w:rFonts w:eastAsia="Calibri" w:cstheme="minorHAnsi"/>
                <w:b/>
                <w:noProof/>
              </w:rPr>
              <w:t xml:space="preserve"> și perioada de depunere a propunerilor de proiecte</w:t>
            </w:r>
            <w:r>
              <w:rPr>
                <w:noProof/>
                <w:webHidden/>
              </w:rPr>
              <w:tab/>
            </w:r>
            <w:r>
              <w:rPr>
                <w:noProof/>
                <w:webHidden/>
              </w:rPr>
              <w:fldChar w:fldCharType="begin"/>
            </w:r>
            <w:r>
              <w:rPr>
                <w:noProof/>
                <w:webHidden/>
              </w:rPr>
              <w:instrText xml:space="preserve"> PAGEREF _Toc527729832 \h </w:instrText>
            </w:r>
            <w:r>
              <w:rPr>
                <w:noProof/>
                <w:webHidden/>
              </w:rPr>
            </w:r>
            <w:r>
              <w:rPr>
                <w:noProof/>
                <w:webHidden/>
              </w:rPr>
              <w:fldChar w:fldCharType="separate"/>
            </w:r>
            <w:r>
              <w:rPr>
                <w:noProof/>
                <w:webHidden/>
              </w:rPr>
              <w:t>8</w:t>
            </w:r>
            <w:r>
              <w:rPr>
                <w:noProof/>
                <w:webHidden/>
              </w:rPr>
              <w:fldChar w:fldCharType="end"/>
            </w:r>
          </w:hyperlink>
        </w:p>
        <w:p w14:paraId="73DDBBC6" w14:textId="51864EC9" w:rsidR="00675DBB" w:rsidRDefault="00675DBB">
          <w:pPr>
            <w:pStyle w:val="TOC2"/>
            <w:tabs>
              <w:tab w:val="right" w:leader="dot" w:pos="9628"/>
            </w:tabs>
            <w:rPr>
              <w:rFonts w:eastAsiaTheme="minorEastAsia"/>
              <w:noProof/>
              <w:lang w:eastAsia="ro-RO"/>
            </w:rPr>
          </w:pPr>
          <w:hyperlink w:anchor="_Toc527729833" w:history="1">
            <w:r w:rsidRPr="00C93A49">
              <w:rPr>
                <w:rStyle w:val="Hyperlink"/>
                <w:rFonts w:eastAsia="Calibri" w:cstheme="minorHAnsi"/>
                <w:b/>
                <w:noProof/>
              </w:rPr>
              <w:t>1.3 Acțiunile sprijinite şi activități eligibile</w:t>
            </w:r>
            <w:r>
              <w:rPr>
                <w:noProof/>
                <w:webHidden/>
              </w:rPr>
              <w:tab/>
            </w:r>
            <w:r>
              <w:rPr>
                <w:noProof/>
                <w:webHidden/>
              </w:rPr>
              <w:fldChar w:fldCharType="begin"/>
            </w:r>
            <w:r>
              <w:rPr>
                <w:noProof/>
                <w:webHidden/>
              </w:rPr>
              <w:instrText xml:space="preserve"> PAGEREF _Toc527729833 \h </w:instrText>
            </w:r>
            <w:r>
              <w:rPr>
                <w:noProof/>
                <w:webHidden/>
              </w:rPr>
            </w:r>
            <w:r>
              <w:rPr>
                <w:noProof/>
                <w:webHidden/>
              </w:rPr>
              <w:fldChar w:fldCharType="separate"/>
            </w:r>
            <w:r>
              <w:rPr>
                <w:noProof/>
                <w:webHidden/>
              </w:rPr>
              <w:t>8</w:t>
            </w:r>
            <w:r>
              <w:rPr>
                <w:noProof/>
                <w:webHidden/>
              </w:rPr>
              <w:fldChar w:fldCharType="end"/>
            </w:r>
          </w:hyperlink>
        </w:p>
        <w:p w14:paraId="1C798495" w14:textId="182FBEA7" w:rsidR="00675DBB" w:rsidRPr="00C611E1" w:rsidRDefault="00675DBB">
          <w:pPr>
            <w:pStyle w:val="TOC3"/>
            <w:tabs>
              <w:tab w:val="right" w:leader="dot" w:pos="9628"/>
            </w:tabs>
            <w:rPr>
              <w:rFonts w:eastAsiaTheme="minorEastAsia"/>
              <w:b/>
              <w:noProof/>
              <w:lang w:eastAsia="ro-RO"/>
            </w:rPr>
          </w:pPr>
          <w:hyperlink w:anchor="_Toc527729834" w:history="1">
            <w:r w:rsidRPr="00C611E1">
              <w:rPr>
                <w:rStyle w:val="Hyperlink"/>
                <w:b/>
                <w:noProof/>
              </w:rPr>
              <w:t>1.3.1 Tipuri de activități eligibile care pot fi sprijinite în contextul prezentului ghid al solicitantului – condiții specifice</w:t>
            </w:r>
            <w:r w:rsidRPr="00C611E1">
              <w:rPr>
                <w:b/>
                <w:noProof/>
                <w:webHidden/>
              </w:rPr>
              <w:tab/>
            </w:r>
            <w:r w:rsidRPr="00C611E1">
              <w:rPr>
                <w:b/>
                <w:noProof/>
                <w:webHidden/>
              </w:rPr>
              <w:fldChar w:fldCharType="begin"/>
            </w:r>
            <w:r w:rsidRPr="00C611E1">
              <w:rPr>
                <w:b/>
                <w:noProof/>
                <w:webHidden/>
              </w:rPr>
              <w:instrText xml:space="preserve"> PAGEREF _Toc527729834 \h </w:instrText>
            </w:r>
            <w:r w:rsidRPr="00C611E1">
              <w:rPr>
                <w:b/>
                <w:noProof/>
                <w:webHidden/>
              </w:rPr>
            </w:r>
            <w:r w:rsidRPr="00C611E1">
              <w:rPr>
                <w:b/>
                <w:noProof/>
                <w:webHidden/>
              </w:rPr>
              <w:fldChar w:fldCharType="separate"/>
            </w:r>
            <w:r w:rsidRPr="00C611E1">
              <w:rPr>
                <w:b/>
                <w:noProof/>
                <w:webHidden/>
              </w:rPr>
              <w:t>10</w:t>
            </w:r>
            <w:r w:rsidRPr="00C611E1">
              <w:rPr>
                <w:b/>
                <w:noProof/>
                <w:webHidden/>
              </w:rPr>
              <w:fldChar w:fldCharType="end"/>
            </w:r>
          </w:hyperlink>
        </w:p>
        <w:p w14:paraId="7CE00019" w14:textId="19CB0098" w:rsidR="00675DBB" w:rsidRPr="00C611E1" w:rsidRDefault="00675DBB">
          <w:pPr>
            <w:pStyle w:val="TOC3"/>
            <w:tabs>
              <w:tab w:val="right" w:leader="dot" w:pos="9628"/>
            </w:tabs>
            <w:rPr>
              <w:rFonts w:eastAsiaTheme="minorEastAsia"/>
              <w:b/>
              <w:noProof/>
              <w:lang w:eastAsia="ro-RO"/>
            </w:rPr>
          </w:pPr>
          <w:hyperlink w:anchor="_Toc527729835" w:history="1">
            <w:r w:rsidRPr="00C611E1">
              <w:rPr>
                <w:rStyle w:val="Hyperlink"/>
                <w:rFonts w:cstheme="minorHAnsi"/>
                <w:b/>
                <w:noProof/>
              </w:rPr>
              <w:t>1.3.2. Teme secundare FSE</w:t>
            </w:r>
            <w:r w:rsidRPr="00C611E1">
              <w:rPr>
                <w:b/>
                <w:noProof/>
                <w:webHidden/>
              </w:rPr>
              <w:tab/>
            </w:r>
            <w:r w:rsidRPr="00C611E1">
              <w:rPr>
                <w:b/>
                <w:noProof/>
                <w:webHidden/>
              </w:rPr>
              <w:fldChar w:fldCharType="begin"/>
            </w:r>
            <w:r w:rsidRPr="00C611E1">
              <w:rPr>
                <w:b/>
                <w:noProof/>
                <w:webHidden/>
              </w:rPr>
              <w:instrText xml:space="preserve"> PAGEREF _Toc527729835 \h </w:instrText>
            </w:r>
            <w:r w:rsidRPr="00C611E1">
              <w:rPr>
                <w:b/>
                <w:noProof/>
                <w:webHidden/>
              </w:rPr>
            </w:r>
            <w:r w:rsidRPr="00C611E1">
              <w:rPr>
                <w:b/>
                <w:noProof/>
                <w:webHidden/>
              </w:rPr>
              <w:fldChar w:fldCharType="separate"/>
            </w:r>
            <w:r w:rsidRPr="00C611E1">
              <w:rPr>
                <w:b/>
                <w:noProof/>
                <w:webHidden/>
              </w:rPr>
              <w:t>12</w:t>
            </w:r>
            <w:r w:rsidRPr="00C611E1">
              <w:rPr>
                <w:b/>
                <w:noProof/>
                <w:webHidden/>
              </w:rPr>
              <w:fldChar w:fldCharType="end"/>
            </w:r>
          </w:hyperlink>
        </w:p>
        <w:p w14:paraId="3870B339" w14:textId="1791FC97" w:rsidR="00675DBB" w:rsidRDefault="00675DBB">
          <w:pPr>
            <w:pStyle w:val="TOC3"/>
            <w:tabs>
              <w:tab w:val="left" w:pos="1320"/>
              <w:tab w:val="right" w:leader="dot" w:pos="9628"/>
            </w:tabs>
            <w:rPr>
              <w:rFonts w:eastAsiaTheme="minorEastAsia"/>
              <w:noProof/>
              <w:lang w:eastAsia="ro-RO"/>
            </w:rPr>
          </w:pPr>
          <w:hyperlink w:anchor="_Toc527729836" w:history="1">
            <w:r w:rsidRPr="00C93A49">
              <w:rPr>
                <w:rStyle w:val="Hyperlink"/>
                <w:rFonts w:eastAsia="Times New Roman" w:cstheme="minorHAnsi"/>
                <w:b/>
                <w:noProof/>
                <w:lang w:eastAsia="ar-SA"/>
              </w:rPr>
              <w:t>1.3.3.</w:t>
            </w:r>
            <w:r>
              <w:rPr>
                <w:rFonts w:eastAsiaTheme="minorEastAsia"/>
                <w:noProof/>
                <w:lang w:eastAsia="ro-RO"/>
              </w:rPr>
              <w:tab/>
            </w:r>
            <w:r w:rsidRPr="00C93A49">
              <w:rPr>
                <w:rStyle w:val="Hyperlink"/>
                <w:rFonts w:eastAsia="Times New Roman" w:cstheme="minorHAnsi"/>
                <w:b/>
                <w:noProof/>
                <w:lang w:eastAsia="ar-SA"/>
              </w:rPr>
              <w:t>Teme orizontale</w:t>
            </w:r>
            <w:r>
              <w:rPr>
                <w:noProof/>
                <w:webHidden/>
              </w:rPr>
              <w:tab/>
            </w:r>
            <w:r>
              <w:rPr>
                <w:noProof/>
                <w:webHidden/>
              </w:rPr>
              <w:fldChar w:fldCharType="begin"/>
            </w:r>
            <w:r>
              <w:rPr>
                <w:noProof/>
                <w:webHidden/>
              </w:rPr>
              <w:instrText xml:space="preserve"> PAGEREF _Toc527729836 \h </w:instrText>
            </w:r>
            <w:r>
              <w:rPr>
                <w:noProof/>
                <w:webHidden/>
              </w:rPr>
            </w:r>
            <w:r>
              <w:rPr>
                <w:noProof/>
                <w:webHidden/>
              </w:rPr>
              <w:fldChar w:fldCharType="separate"/>
            </w:r>
            <w:r>
              <w:rPr>
                <w:noProof/>
                <w:webHidden/>
              </w:rPr>
              <w:t>13</w:t>
            </w:r>
            <w:r>
              <w:rPr>
                <w:noProof/>
                <w:webHidden/>
              </w:rPr>
              <w:fldChar w:fldCharType="end"/>
            </w:r>
          </w:hyperlink>
        </w:p>
        <w:p w14:paraId="56985A29" w14:textId="7913CCB8" w:rsidR="00675DBB" w:rsidRDefault="00675DBB">
          <w:pPr>
            <w:pStyle w:val="TOC3"/>
            <w:tabs>
              <w:tab w:val="right" w:leader="dot" w:pos="9628"/>
            </w:tabs>
            <w:rPr>
              <w:rFonts w:eastAsiaTheme="minorEastAsia"/>
              <w:noProof/>
              <w:lang w:eastAsia="ro-RO"/>
            </w:rPr>
          </w:pPr>
          <w:hyperlink w:anchor="_Toc527729837" w:history="1">
            <w:r w:rsidRPr="00C93A49">
              <w:rPr>
                <w:rStyle w:val="Hyperlink"/>
                <w:rFonts w:eastAsia="Times New Roman" w:cstheme="minorHAnsi"/>
                <w:b/>
                <w:noProof/>
                <w:lang w:eastAsia="ar-SA"/>
              </w:rPr>
              <w:t>1.3.4. Informare și publicitate</w:t>
            </w:r>
            <w:r>
              <w:rPr>
                <w:noProof/>
                <w:webHidden/>
              </w:rPr>
              <w:tab/>
            </w:r>
            <w:r>
              <w:rPr>
                <w:noProof/>
                <w:webHidden/>
              </w:rPr>
              <w:fldChar w:fldCharType="begin"/>
            </w:r>
            <w:r>
              <w:rPr>
                <w:noProof/>
                <w:webHidden/>
              </w:rPr>
              <w:instrText xml:space="preserve"> PAGEREF _Toc527729837 \h </w:instrText>
            </w:r>
            <w:r>
              <w:rPr>
                <w:noProof/>
                <w:webHidden/>
              </w:rPr>
            </w:r>
            <w:r>
              <w:rPr>
                <w:noProof/>
                <w:webHidden/>
              </w:rPr>
              <w:fldChar w:fldCharType="separate"/>
            </w:r>
            <w:r>
              <w:rPr>
                <w:noProof/>
                <w:webHidden/>
              </w:rPr>
              <w:t>13</w:t>
            </w:r>
            <w:r>
              <w:rPr>
                <w:noProof/>
                <w:webHidden/>
              </w:rPr>
              <w:fldChar w:fldCharType="end"/>
            </w:r>
          </w:hyperlink>
        </w:p>
        <w:p w14:paraId="2DC7C989" w14:textId="6DAB262F" w:rsidR="00675DBB" w:rsidRDefault="00675DBB">
          <w:pPr>
            <w:pStyle w:val="TOC2"/>
            <w:tabs>
              <w:tab w:val="right" w:leader="dot" w:pos="9628"/>
            </w:tabs>
            <w:rPr>
              <w:rFonts w:eastAsiaTheme="minorEastAsia"/>
              <w:noProof/>
              <w:lang w:eastAsia="ro-RO"/>
            </w:rPr>
          </w:pPr>
          <w:hyperlink w:anchor="_Toc527729838" w:history="1">
            <w:r w:rsidRPr="00C93A49">
              <w:rPr>
                <w:rStyle w:val="Hyperlink"/>
                <w:rFonts w:eastAsia="Calibri" w:cstheme="minorHAnsi"/>
                <w:b/>
                <w:noProof/>
              </w:rPr>
              <w:t>1.4 Tipuri de solicitanți și parteneri eligibili</w:t>
            </w:r>
            <w:r>
              <w:rPr>
                <w:noProof/>
                <w:webHidden/>
              </w:rPr>
              <w:tab/>
            </w:r>
            <w:r>
              <w:rPr>
                <w:noProof/>
                <w:webHidden/>
              </w:rPr>
              <w:fldChar w:fldCharType="begin"/>
            </w:r>
            <w:r>
              <w:rPr>
                <w:noProof/>
                <w:webHidden/>
              </w:rPr>
              <w:instrText xml:space="preserve"> PAGEREF _Toc527729838 \h </w:instrText>
            </w:r>
            <w:r>
              <w:rPr>
                <w:noProof/>
                <w:webHidden/>
              </w:rPr>
            </w:r>
            <w:r>
              <w:rPr>
                <w:noProof/>
                <w:webHidden/>
              </w:rPr>
              <w:fldChar w:fldCharType="separate"/>
            </w:r>
            <w:r>
              <w:rPr>
                <w:noProof/>
                <w:webHidden/>
              </w:rPr>
              <w:t>14</w:t>
            </w:r>
            <w:r>
              <w:rPr>
                <w:noProof/>
                <w:webHidden/>
              </w:rPr>
              <w:fldChar w:fldCharType="end"/>
            </w:r>
          </w:hyperlink>
        </w:p>
        <w:p w14:paraId="648B6329" w14:textId="1D4EC27E" w:rsidR="00675DBB" w:rsidRDefault="00675DBB">
          <w:pPr>
            <w:pStyle w:val="TOC2"/>
            <w:tabs>
              <w:tab w:val="right" w:leader="dot" w:pos="9628"/>
            </w:tabs>
            <w:rPr>
              <w:rFonts w:eastAsiaTheme="minorEastAsia"/>
              <w:noProof/>
              <w:lang w:eastAsia="ro-RO"/>
            </w:rPr>
          </w:pPr>
          <w:hyperlink w:anchor="_Toc527729839" w:history="1">
            <w:r w:rsidRPr="00C93A49">
              <w:rPr>
                <w:rStyle w:val="Hyperlink"/>
                <w:rFonts w:eastAsia="Calibri" w:cstheme="minorHAnsi"/>
                <w:b/>
                <w:noProof/>
              </w:rPr>
              <w:t>1.5 Grupul țintă al proiectului</w:t>
            </w:r>
            <w:r>
              <w:rPr>
                <w:noProof/>
                <w:webHidden/>
              </w:rPr>
              <w:tab/>
            </w:r>
            <w:r>
              <w:rPr>
                <w:noProof/>
                <w:webHidden/>
              </w:rPr>
              <w:fldChar w:fldCharType="begin"/>
            </w:r>
            <w:r>
              <w:rPr>
                <w:noProof/>
                <w:webHidden/>
              </w:rPr>
              <w:instrText xml:space="preserve"> PAGEREF _Toc527729839 \h </w:instrText>
            </w:r>
            <w:r>
              <w:rPr>
                <w:noProof/>
                <w:webHidden/>
              </w:rPr>
            </w:r>
            <w:r>
              <w:rPr>
                <w:noProof/>
                <w:webHidden/>
              </w:rPr>
              <w:fldChar w:fldCharType="separate"/>
            </w:r>
            <w:r>
              <w:rPr>
                <w:noProof/>
                <w:webHidden/>
              </w:rPr>
              <w:t>14</w:t>
            </w:r>
            <w:r>
              <w:rPr>
                <w:noProof/>
                <w:webHidden/>
              </w:rPr>
              <w:fldChar w:fldCharType="end"/>
            </w:r>
          </w:hyperlink>
        </w:p>
        <w:p w14:paraId="5268064B" w14:textId="46CD7F4C" w:rsidR="00675DBB" w:rsidRDefault="00675DBB">
          <w:pPr>
            <w:pStyle w:val="TOC2"/>
            <w:tabs>
              <w:tab w:val="right" w:leader="dot" w:pos="9628"/>
            </w:tabs>
            <w:rPr>
              <w:rFonts w:eastAsiaTheme="minorEastAsia"/>
              <w:noProof/>
              <w:lang w:eastAsia="ro-RO"/>
            </w:rPr>
          </w:pPr>
          <w:hyperlink w:anchor="_Toc527729840" w:history="1">
            <w:r w:rsidRPr="00C93A49">
              <w:rPr>
                <w:rStyle w:val="Hyperlink"/>
                <w:rFonts w:eastAsia="Calibri" w:cstheme="minorHAnsi"/>
                <w:b/>
                <w:noProof/>
              </w:rPr>
              <w:t>1.6 Indicatorii aplicabili proiectului</w:t>
            </w:r>
            <w:r>
              <w:rPr>
                <w:noProof/>
                <w:webHidden/>
              </w:rPr>
              <w:tab/>
            </w:r>
            <w:r>
              <w:rPr>
                <w:noProof/>
                <w:webHidden/>
              </w:rPr>
              <w:fldChar w:fldCharType="begin"/>
            </w:r>
            <w:r>
              <w:rPr>
                <w:noProof/>
                <w:webHidden/>
              </w:rPr>
              <w:instrText xml:space="preserve"> PAGEREF _Toc527729840 \h </w:instrText>
            </w:r>
            <w:r>
              <w:rPr>
                <w:noProof/>
                <w:webHidden/>
              </w:rPr>
            </w:r>
            <w:r>
              <w:rPr>
                <w:noProof/>
                <w:webHidden/>
              </w:rPr>
              <w:fldChar w:fldCharType="separate"/>
            </w:r>
            <w:r>
              <w:rPr>
                <w:noProof/>
                <w:webHidden/>
              </w:rPr>
              <w:t>16</w:t>
            </w:r>
            <w:r>
              <w:rPr>
                <w:noProof/>
                <w:webHidden/>
              </w:rPr>
              <w:fldChar w:fldCharType="end"/>
            </w:r>
          </w:hyperlink>
        </w:p>
        <w:p w14:paraId="7BC64262" w14:textId="294F71BF" w:rsidR="00675DBB" w:rsidRDefault="00675DBB">
          <w:pPr>
            <w:pStyle w:val="TOC2"/>
            <w:tabs>
              <w:tab w:val="right" w:leader="dot" w:pos="9628"/>
            </w:tabs>
            <w:rPr>
              <w:rFonts w:eastAsiaTheme="minorEastAsia"/>
              <w:noProof/>
              <w:lang w:eastAsia="ro-RO"/>
            </w:rPr>
          </w:pPr>
          <w:hyperlink w:anchor="_Toc527729841" w:history="1">
            <w:r w:rsidRPr="00C93A49">
              <w:rPr>
                <w:rStyle w:val="Hyperlink"/>
                <w:rFonts w:cstheme="minorHAnsi"/>
                <w:b/>
                <w:noProof/>
              </w:rPr>
              <w:t>1.7 Alocarea stabilită pentru apelul de proiecte</w:t>
            </w:r>
            <w:r>
              <w:rPr>
                <w:noProof/>
                <w:webHidden/>
              </w:rPr>
              <w:tab/>
            </w:r>
            <w:r>
              <w:rPr>
                <w:noProof/>
                <w:webHidden/>
              </w:rPr>
              <w:fldChar w:fldCharType="begin"/>
            </w:r>
            <w:r>
              <w:rPr>
                <w:noProof/>
                <w:webHidden/>
              </w:rPr>
              <w:instrText xml:space="preserve"> PAGEREF _Toc527729841 \h </w:instrText>
            </w:r>
            <w:r>
              <w:rPr>
                <w:noProof/>
                <w:webHidden/>
              </w:rPr>
            </w:r>
            <w:r>
              <w:rPr>
                <w:noProof/>
                <w:webHidden/>
              </w:rPr>
              <w:fldChar w:fldCharType="separate"/>
            </w:r>
            <w:r>
              <w:rPr>
                <w:noProof/>
                <w:webHidden/>
              </w:rPr>
              <w:t>20</w:t>
            </w:r>
            <w:r>
              <w:rPr>
                <w:noProof/>
                <w:webHidden/>
              </w:rPr>
              <w:fldChar w:fldCharType="end"/>
            </w:r>
          </w:hyperlink>
        </w:p>
        <w:p w14:paraId="7FEDB351" w14:textId="2D0DB585" w:rsidR="00675DBB" w:rsidRDefault="00675DBB">
          <w:pPr>
            <w:pStyle w:val="TOC2"/>
            <w:tabs>
              <w:tab w:val="right" w:leader="dot" w:pos="9628"/>
            </w:tabs>
            <w:rPr>
              <w:rFonts w:eastAsiaTheme="minorEastAsia"/>
              <w:noProof/>
              <w:lang w:eastAsia="ro-RO"/>
            </w:rPr>
          </w:pPr>
          <w:hyperlink w:anchor="_Toc527729842" w:history="1">
            <w:r w:rsidRPr="00C93A49">
              <w:rPr>
                <w:rStyle w:val="Hyperlink"/>
                <w:rFonts w:cstheme="minorHAnsi"/>
                <w:b/>
                <w:noProof/>
              </w:rPr>
              <w:t>1.8 Valoarea maximă a proiectului, rata de cofinanțare</w:t>
            </w:r>
            <w:r>
              <w:rPr>
                <w:noProof/>
                <w:webHidden/>
              </w:rPr>
              <w:tab/>
            </w:r>
            <w:r>
              <w:rPr>
                <w:noProof/>
                <w:webHidden/>
              </w:rPr>
              <w:fldChar w:fldCharType="begin"/>
            </w:r>
            <w:r>
              <w:rPr>
                <w:noProof/>
                <w:webHidden/>
              </w:rPr>
              <w:instrText xml:space="preserve"> PAGEREF _Toc527729842 \h </w:instrText>
            </w:r>
            <w:r>
              <w:rPr>
                <w:noProof/>
                <w:webHidden/>
              </w:rPr>
            </w:r>
            <w:r>
              <w:rPr>
                <w:noProof/>
                <w:webHidden/>
              </w:rPr>
              <w:fldChar w:fldCharType="separate"/>
            </w:r>
            <w:r>
              <w:rPr>
                <w:noProof/>
                <w:webHidden/>
              </w:rPr>
              <w:t>20</w:t>
            </w:r>
            <w:r>
              <w:rPr>
                <w:noProof/>
                <w:webHidden/>
              </w:rPr>
              <w:fldChar w:fldCharType="end"/>
            </w:r>
          </w:hyperlink>
        </w:p>
        <w:p w14:paraId="5D05253B" w14:textId="54B5939A" w:rsidR="00675DBB" w:rsidRDefault="00675DBB">
          <w:pPr>
            <w:pStyle w:val="TOC3"/>
            <w:tabs>
              <w:tab w:val="right" w:leader="dot" w:pos="9628"/>
            </w:tabs>
            <w:rPr>
              <w:rFonts w:eastAsiaTheme="minorEastAsia"/>
              <w:noProof/>
              <w:lang w:eastAsia="ro-RO"/>
            </w:rPr>
          </w:pPr>
          <w:hyperlink w:anchor="_Toc527729843" w:history="1">
            <w:r w:rsidRPr="00C93A49">
              <w:rPr>
                <w:rStyle w:val="Hyperlink"/>
                <w:rFonts w:cstheme="minorHAnsi"/>
                <w:b/>
                <w:noProof/>
              </w:rPr>
              <w:t>1.8.1 Valoarea maximă a proiectului</w:t>
            </w:r>
            <w:r>
              <w:rPr>
                <w:noProof/>
                <w:webHidden/>
              </w:rPr>
              <w:tab/>
            </w:r>
            <w:r>
              <w:rPr>
                <w:noProof/>
                <w:webHidden/>
              </w:rPr>
              <w:fldChar w:fldCharType="begin"/>
            </w:r>
            <w:r>
              <w:rPr>
                <w:noProof/>
                <w:webHidden/>
              </w:rPr>
              <w:instrText xml:space="preserve"> PAGEREF _Toc527729843 \h </w:instrText>
            </w:r>
            <w:r>
              <w:rPr>
                <w:noProof/>
                <w:webHidden/>
              </w:rPr>
            </w:r>
            <w:r>
              <w:rPr>
                <w:noProof/>
                <w:webHidden/>
              </w:rPr>
              <w:fldChar w:fldCharType="separate"/>
            </w:r>
            <w:r>
              <w:rPr>
                <w:noProof/>
                <w:webHidden/>
              </w:rPr>
              <w:t>20</w:t>
            </w:r>
            <w:r>
              <w:rPr>
                <w:noProof/>
                <w:webHidden/>
              </w:rPr>
              <w:fldChar w:fldCharType="end"/>
            </w:r>
          </w:hyperlink>
        </w:p>
        <w:p w14:paraId="29723D8C" w14:textId="31DEE06E" w:rsidR="00675DBB" w:rsidRDefault="00675DBB">
          <w:pPr>
            <w:pStyle w:val="TOC3"/>
            <w:tabs>
              <w:tab w:val="right" w:leader="dot" w:pos="9628"/>
            </w:tabs>
            <w:rPr>
              <w:rFonts w:eastAsiaTheme="minorEastAsia"/>
              <w:noProof/>
              <w:lang w:eastAsia="ro-RO"/>
            </w:rPr>
          </w:pPr>
          <w:hyperlink w:anchor="_Toc527729844" w:history="1">
            <w:r w:rsidRPr="00C93A49">
              <w:rPr>
                <w:rStyle w:val="Hyperlink"/>
                <w:rFonts w:cstheme="minorHAnsi"/>
                <w:b/>
                <w:noProof/>
              </w:rPr>
              <w:t>1.8.2 Contribuția proprie minimă a solicitantului</w:t>
            </w:r>
            <w:r>
              <w:rPr>
                <w:noProof/>
                <w:webHidden/>
              </w:rPr>
              <w:tab/>
            </w:r>
            <w:r>
              <w:rPr>
                <w:noProof/>
                <w:webHidden/>
              </w:rPr>
              <w:fldChar w:fldCharType="begin"/>
            </w:r>
            <w:r>
              <w:rPr>
                <w:noProof/>
                <w:webHidden/>
              </w:rPr>
              <w:instrText xml:space="preserve"> PAGEREF _Toc527729844 \h </w:instrText>
            </w:r>
            <w:r>
              <w:rPr>
                <w:noProof/>
                <w:webHidden/>
              </w:rPr>
            </w:r>
            <w:r>
              <w:rPr>
                <w:noProof/>
                <w:webHidden/>
              </w:rPr>
              <w:fldChar w:fldCharType="separate"/>
            </w:r>
            <w:r>
              <w:rPr>
                <w:noProof/>
                <w:webHidden/>
              </w:rPr>
              <w:t>20</w:t>
            </w:r>
            <w:r>
              <w:rPr>
                <w:noProof/>
                <w:webHidden/>
              </w:rPr>
              <w:fldChar w:fldCharType="end"/>
            </w:r>
          </w:hyperlink>
        </w:p>
        <w:p w14:paraId="1EAFFA07" w14:textId="01F0A340" w:rsidR="00675DBB" w:rsidRDefault="00675DBB">
          <w:pPr>
            <w:pStyle w:val="TOC2"/>
            <w:tabs>
              <w:tab w:val="right" w:leader="dot" w:pos="9628"/>
            </w:tabs>
            <w:rPr>
              <w:rFonts w:eastAsiaTheme="minorEastAsia"/>
              <w:noProof/>
              <w:lang w:eastAsia="ro-RO"/>
            </w:rPr>
          </w:pPr>
          <w:hyperlink w:anchor="_Toc527729845" w:history="1">
            <w:r w:rsidRPr="00C93A49">
              <w:rPr>
                <w:rStyle w:val="Hyperlink"/>
                <w:rFonts w:cstheme="minorHAnsi"/>
                <w:b/>
                <w:noProof/>
              </w:rPr>
              <w:t>1.9. Regiunile de dezvoltare vizate de apel</w:t>
            </w:r>
            <w:r>
              <w:rPr>
                <w:noProof/>
                <w:webHidden/>
              </w:rPr>
              <w:tab/>
            </w:r>
            <w:r>
              <w:rPr>
                <w:noProof/>
                <w:webHidden/>
              </w:rPr>
              <w:fldChar w:fldCharType="begin"/>
            </w:r>
            <w:r>
              <w:rPr>
                <w:noProof/>
                <w:webHidden/>
              </w:rPr>
              <w:instrText xml:space="preserve"> PAGEREF _Toc527729845 \h </w:instrText>
            </w:r>
            <w:r>
              <w:rPr>
                <w:noProof/>
                <w:webHidden/>
              </w:rPr>
            </w:r>
            <w:r>
              <w:rPr>
                <w:noProof/>
                <w:webHidden/>
              </w:rPr>
              <w:fldChar w:fldCharType="separate"/>
            </w:r>
            <w:r>
              <w:rPr>
                <w:noProof/>
                <w:webHidden/>
              </w:rPr>
              <w:t>21</w:t>
            </w:r>
            <w:r>
              <w:rPr>
                <w:noProof/>
                <w:webHidden/>
              </w:rPr>
              <w:fldChar w:fldCharType="end"/>
            </w:r>
          </w:hyperlink>
        </w:p>
        <w:p w14:paraId="6017B409" w14:textId="4FBB88C6" w:rsidR="00675DBB" w:rsidRDefault="00675DBB">
          <w:pPr>
            <w:pStyle w:val="TOC1"/>
            <w:tabs>
              <w:tab w:val="right" w:leader="dot" w:pos="9628"/>
            </w:tabs>
            <w:rPr>
              <w:rFonts w:eastAsiaTheme="minorEastAsia"/>
              <w:noProof/>
              <w:lang w:eastAsia="ro-RO"/>
            </w:rPr>
          </w:pPr>
          <w:hyperlink w:anchor="_Toc527729846" w:history="1">
            <w:r w:rsidRPr="00C93A49">
              <w:rPr>
                <w:rStyle w:val="Hyperlink"/>
                <w:rFonts w:cstheme="minorHAnsi"/>
                <w:b/>
                <w:noProof/>
              </w:rPr>
              <w:t>CAPITOLUL 2. REGULI PENTRU ACORDAREA FINANȚĂRII</w:t>
            </w:r>
            <w:r>
              <w:rPr>
                <w:noProof/>
                <w:webHidden/>
              </w:rPr>
              <w:tab/>
            </w:r>
            <w:r>
              <w:rPr>
                <w:noProof/>
                <w:webHidden/>
              </w:rPr>
              <w:fldChar w:fldCharType="begin"/>
            </w:r>
            <w:r>
              <w:rPr>
                <w:noProof/>
                <w:webHidden/>
              </w:rPr>
              <w:instrText xml:space="preserve"> PAGEREF _Toc527729846 \h </w:instrText>
            </w:r>
            <w:r>
              <w:rPr>
                <w:noProof/>
                <w:webHidden/>
              </w:rPr>
            </w:r>
            <w:r>
              <w:rPr>
                <w:noProof/>
                <w:webHidden/>
              </w:rPr>
              <w:fldChar w:fldCharType="separate"/>
            </w:r>
            <w:r>
              <w:rPr>
                <w:noProof/>
                <w:webHidden/>
              </w:rPr>
              <w:t>21</w:t>
            </w:r>
            <w:r>
              <w:rPr>
                <w:noProof/>
                <w:webHidden/>
              </w:rPr>
              <w:fldChar w:fldCharType="end"/>
            </w:r>
          </w:hyperlink>
        </w:p>
        <w:p w14:paraId="0862A0C7" w14:textId="50A73E1C" w:rsidR="00675DBB" w:rsidRDefault="00675DBB">
          <w:pPr>
            <w:pStyle w:val="TOC2"/>
            <w:tabs>
              <w:tab w:val="right" w:leader="dot" w:pos="9628"/>
            </w:tabs>
            <w:rPr>
              <w:rFonts w:eastAsiaTheme="minorEastAsia"/>
              <w:noProof/>
              <w:lang w:eastAsia="ro-RO"/>
            </w:rPr>
          </w:pPr>
          <w:hyperlink w:anchor="_Toc527729847" w:history="1">
            <w:r w:rsidRPr="00C93A49">
              <w:rPr>
                <w:rStyle w:val="Hyperlink"/>
                <w:rFonts w:cstheme="minorHAnsi"/>
                <w:b/>
                <w:noProof/>
              </w:rPr>
              <w:t>2.1. Eligibilitatea proiectului</w:t>
            </w:r>
            <w:r>
              <w:rPr>
                <w:noProof/>
                <w:webHidden/>
              </w:rPr>
              <w:tab/>
            </w:r>
            <w:r>
              <w:rPr>
                <w:noProof/>
                <w:webHidden/>
              </w:rPr>
              <w:fldChar w:fldCharType="begin"/>
            </w:r>
            <w:r>
              <w:rPr>
                <w:noProof/>
                <w:webHidden/>
              </w:rPr>
              <w:instrText xml:space="preserve"> PAGEREF _Toc527729847 \h </w:instrText>
            </w:r>
            <w:r>
              <w:rPr>
                <w:noProof/>
                <w:webHidden/>
              </w:rPr>
            </w:r>
            <w:r>
              <w:rPr>
                <w:noProof/>
                <w:webHidden/>
              </w:rPr>
              <w:fldChar w:fldCharType="separate"/>
            </w:r>
            <w:r>
              <w:rPr>
                <w:noProof/>
                <w:webHidden/>
              </w:rPr>
              <w:t>21</w:t>
            </w:r>
            <w:r>
              <w:rPr>
                <w:noProof/>
                <w:webHidden/>
              </w:rPr>
              <w:fldChar w:fldCharType="end"/>
            </w:r>
          </w:hyperlink>
        </w:p>
        <w:p w14:paraId="4ABEAE29" w14:textId="56AA1547" w:rsidR="00675DBB" w:rsidRDefault="00675DBB">
          <w:pPr>
            <w:pStyle w:val="TOC2"/>
            <w:tabs>
              <w:tab w:val="right" w:leader="dot" w:pos="9628"/>
            </w:tabs>
            <w:rPr>
              <w:rFonts w:eastAsiaTheme="minorEastAsia"/>
              <w:noProof/>
              <w:lang w:eastAsia="ro-RO"/>
            </w:rPr>
          </w:pPr>
          <w:hyperlink w:anchor="_Toc527729848" w:history="1">
            <w:r w:rsidRPr="00C93A49">
              <w:rPr>
                <w:rStyle w:val="Hyperlink"/>
                <w:rFonts w:cstheme="minorHAnsi"/>
                <w:b/>
                <w:noProof/>
              </w:rPr>
              <w:t>2.2. Eligibilitatea cheltuielilor</w:t>
            </w:r>
            <w:r>
              <w:rPr>
                <w:noProof/>
                <w:webHidden/>
              </w:rPr>
              <w:tab/>
            </w:r>
            <w:r>
              <w:rPr>
                <w:noProof/>
                <w:webHidden/>
              </w:rPr>
              <w:fldChar w:fldCharType="begin"/>
            </w:r>
            <w:r>
              <w:rPr>
                <w:noProof/>
                <w:webHidden/>
              </w:rPr>
              <w:instrText xml:space="preserve"> PAGEREF _Toc527729848 \h </w:instrText>
            </w:r>
            <w:r>
              <w:rPr>
                <w:noProof/>
                <w:webHidden/>
              </w:rPr>
            </w:r>
            <w:r>
              <w:rPr>
                <w:noProof/>
                <w:webHidden/>
              </w:rPr>
              <w:fldChar w:fldCharType="separate"/>
            </w:r>
            <w:r>
              <w:rPr>
                <w:noProof/>
                <w:webHidden/>
              </w:rPr>
              <w:t>21</w:t>
            </w:r>
            <w:r>
              <w:rPr>
                <w:noProof/>
                <w:webHidden/>
              </w:rPr>
              <w:fldChar w:fldCharType="end"/>
            </w:r>
          </w:hyperlink>
        </w:p>
        <w:p w14:paraId="102C39C2" w14:textId="54737C07" w:rsidR="00675DBB" w:rsidRDefault="00675DBB">
          <w:pPr>
            <w:pStyle w:val="TOC2"/>
            <w:tabs>
              <w:tab w:val="right" w:leader="dot" w:pos="9628"/>
            </w:tabs>
            <w:rPr>
              <w:rFonts w:eastAsiaTheme="minorEastAsia"/>
              <w:noProof/>
              <w:lang w:eastAsia="ro-RO"/>
            </w:rPr>
          </w:pPr>
          <w:hyperlink w:anchor="_Toc527729849" w:history="1">
            <w:r w:rsidRPr="00C93A49">
              <w:rPr>
                <w:rStyle w:val="Hyperlink"/>
                <w:rFonts w:cstheme="minorHAnsi"/>
                <w:b/>
                <w:noProof/>
              </w:rPr>
              <w:t>2.3. Reguli generale și specifice de decontare</w:t>
            </w:r>
            <w:r>
              <w:rPr>
                <w:noProof/>
                <w:webHidden/>
              </w:rPr>
              <w:tab/>
            </w:r>
            <w:r>
              <w:rPr>
                <w:noProof/>
                <w:webHidden/>
              </w:rPr>
              <w:fldChar w:fldCharType="begin"/>
            </w:r>
            <w:r>
              <w:rPr>
                <w:noProof/>
                <w:webHidden/>
              </w:rPr>
              <w:instrText xml:space="preserve"> PAGEREF _Toc527729849 \h </w:instrText>
            </w:r>
            <w:r>
              <w:rPr>
                <w:noProof/>
                <w:webHidden/>
              </w:rPr>
            </w:r>
            <w:r>
              <w:rPr>
                <w:noProof/>
                <w:webHidden/>
              </w:rPr>
              <w:fldChar w:fldCharType="separate"/>
            </w:r>
            <w:r>
              <w:rPr>
                <w:noProof/>
                <w:webHidden/>
              </w:rPr>
              <w:t>29</w:t>
            </w:r>
            <w:r>
              <w:rPr>
                <w:noProof/>
                <w:webHidden/>
              </w:rPr>
              <w:fldChar w:fldCharType="end"/>
            </w:r>
          </w:hyperlink>
        </w:p>
        <w:p w14:paraId="0BB0794F" w14:textId="2EB09B69" w:rsidR="00675DBB" w:rsidRDefault="00675DBB">
          <w:pPr>
            <w:pStyle w:val="TOC1"/>
            <w:tabs>
              <w:tab w:val="right" w:leader="dot" w:pos="9628"/>
            </w:tabs>
            <w:rPr>
              <w:rFonts w:eastAsiaTheme="minorEastAsia"/>
              <w:noProof/>
              <w:lang w:eastAsia="ro-RO"/>
            </w:rPr>
          </w:pPr>
          <w:hyperlink w:anchor="_Toc527729850" w:history="1">
            <w:r w:rsidRPr="00C93A49">
              <w:rPr>
                <w:rStyle w:val="Hyperlink"/>
                <w:rFonts w:cstheme="minorHAnsi"/>
                <w:b/>
                <w:noProof/>
              </w:rPr>
              <w:t>CAPITOLUL 3. Completarea cererii de finanțare</w:t>
            </w:r>
            <w:r>
              <w:rPr>
                <w:noProof/>
                <w:webHidden/>
              </w:rPr>
              <w:tab/>
            </w:r>
            <w:r>
              <w:rPr>
                <w:noProof/>
                <w:webHidden/>
              </w:rPr>
              <w:fldChar w:fldCharType="begin"/>
            </w:r>
            <w:r>
              <w:rPr>
                <w:noProof/>
                <w:webHidden/>
              </w:rPr>
              <w:instrText xml:space="preserve"> PAGEREF _Toc527729850 \h </w:instrText>
            </w:r>
            <w:r>
              <w:rPr>
                <w:noProof/>
                <w:webHidden/>
              </w:rPr>
            </w:r>
            <w:r>
              <w:rPr>
                <w:noProof/>
                <w:webHidden/>
              </w:rPr>
              <w:fldChar w:fldCharType="separate"/>
            </w:r>
            <w:r>
              <w:rPr>
                <w:noProof/>
                <w:webHidden/>
              </w:rPr>
              <w:t>29</w:t>
            </w:r>
            <w:r>
              <w:rPr>
                <w:noProof/>
                <w:webHidden/>
              </w:rPr>
              <w:fldChar w:fldCharType="end"/>
            </w:r>
          </w:hyperlink>
        </w:p>
        <w:p w14:paraId="0C2A7729" w14:textId="3C725FA2" w:rsidR="00675DBB" w:rsidRDefault="00675DBB">
          <w:pPr>
            <w:pStyle w:val="TOC1"/>
            <w:tabs>
              <w:tab w:val="right" w:leader="dot" w:pos="9628"/>
            </w:tabs>
            <w:rPr>
              <w:rFonts w:eastAsiaTheme="minorEastAsia"/>
              <w:noProof/>
              <w:lang w:eastAsia="ro-RO"/>
            </w:rPr>
          </w:pPr>
          <w:hyperlink w:anchor="_Toc527729851" w:history="1">
            <w:r w:rsidRPr="00C93A49">
              <w:rPr>
                <w:rStyle w:val="Hyperlink"/>
                <w:rFonts w:cstheme="minorHAnsi"/>
                <w:b/>
                <w:noProof/>
              </w:rPr>
              <w:t>CAPITOLUL 4. PROCESUL DE EVALUARE ȘI SELECȚIE</w:t>
            </w:r>
            <w:r>
              <w:rPr>
                <w:noProof/>
                <w:webHidden/>
              </w:rPr>
              <w:tab/>
            </w:r>
            <w:r>
              <w:rPr>
                <w:noProof/>
                <w:webHidden/>
              </w:rPr>
              <w:fldChar w:fldCharType="begin"/>
            </w:r>
            <w:r>
              <w:rPr>
                <w:noProof/>
                <w:webHidden/>
              </w:rPr>
              <w:instrText xml:space="preserve"> PAGEREF _Toc527729851 \h </w:instrText>
            </w:r>
            <w:r>
              <w:rPr>
                <w:noProof/>
                <w:webHidden/>
              </w:rPr>
            </w:r>
            <w:r>
              <w:rPr>
                <w:noProof/>
                <w:webHidden/>
              </w:rPr>
              <w:fldChar w:fldCharType="separate"/>
            </w:r>
            <w:r>
              <w:rPr>
                <w:noProof/>
                <w:webHidden/>
              </w:rPr>
              <w:t>29</w:t>
            </w:r>
            <w:r>
              <w:rPr>
                <w:noProof/>
                <w:webHidden/>
              </w:rPr>
              <w:fldChar w:fldCharType="end"/>
            </w:r>
          </w:hyperlink>
        </w:p>
        <w:p w14:paraId="542A20DB" w14:textId="327B797A" w:rsidR="00675DBB" w:rsidRDefault="00675DBB">
          <w:pPr>
            <w:pStyle w:val="TOC2"/>
            <w:tabs>
              <w:tab w:val="right" w:leader="dot" w:pos="9628"/>
            </w:tabs>
            <w:rPr>
              <w:rFonts w:eastAsiaTheme="minorEastAsia"/>
              <w:noProof/>
              <w:lang w:eastAsia="ro-RO"/>
            </w:rPr>
          </w:pPr>
          <w:hyperlink w:anchor="_Toc527729852" w:history="1">
            <w:r w:rsidRPr="00C93A49">
              <w:rPr>
                <w:rStyle w:val="Hyperlink"/>
                <w:rFonts w:cstheme="minorHAnsi"/>
                <w:b/>
                <w:noProof/>
              </w:rPr>
              <w:t>4.1. Descriere generală</w:t>
            </w:r>
            <w:r>
              <w:rPr>
                <w:noProof/>
                <w:webHidden/>
              </w:rPr>
              <w:tab/>
            </w:r>
            <w:r>
              <w:rPr>
                <w:noProof/>
                <w:webHidden/>
              </w:rPr>
              <w:fldChar w:fldCharType="begin"/>
            </w:r>
            <w:r>
              <w:rPr>
                <w:noProof/>
                <w:webHidden/>
              </w:rPr>
              <w:instrText xml:space="preserve"> PAGEREF _Toc527729852 \h </w:instrText>
            </w:r>
            <w:r>
              <w:rPr>
                <w:noProof/>
                <w:webHidden/>
              </w:rPr>
            </w:r>
            <w:r>
              <w:rPr>
                <w:noProof/>
                <w:webHidden/>
              </w:rPr>
              <w:fldChar w:fldCharType="separate"/>
            </w:r>
            <w:r>
              <w:rPr>
                <w:noProof/>
                <w:webHidden/>
              </w:rPr>
              <w:t>29</w:t>
            </w:r>
            <w:r>
              <w:rPr>
                <w:noProof/>
                <w:webHidden/>
              </w:rPr>
              <w:fldChar w:fldCharType="end"/>
            </w:r>
          </w:hyperlink>
        </w:p>
        <w:p w14:paraId="6F3B5DE7" w14:textId="7F047958" w:rsidR="00675DBB" w:rsidRDefault="00675DBB">
          <w:pPr>
            <w:pStyle w:val="TOC2"/>
            <w:tabs>
              <w:tab w:val="right" w:leader="dot" w:pos="9628"/>
            </w:tabs>
            <w:rPr>
              <w:rFonts w:eastAsiaTheme="minorEastAsia"/>
              <w:noProof/>
              <w:lang w:eastAsia="ro-RO"/>
            </w:rPr>
          </w:pPr>
          <w:hyperlink w:anchor="_Toc527729853" w:history="1">
            <w:r w:rsidRPr="00C93A49">
              <w:rPr>
                <w:rStyle w:val="Hyperlink"/>
                <w:rFonts w:cstheme="minorHAnsi"/>
                <w:b/>
                <w:noProof/>
              </w:rPr>
              <w:t>4.2 Depunerea și soluționarea contestațiilor</w:t>
            </w:r>
            <w:r>
              <w:rPr>
                <w:noProof/>
                <w:webHidden/>
              </w:rPr>
              <w:tab/>
            </w:r>
            <w:r>
              <w:rPr>
                <w:noProof/>
                <w:webHidden/>
              </w:rPr>
              <w:fldChar w:fldCharType="begin"/>
            </w:r>
            <w:r>
              <w:rPr>
                <w:noProof/>
                <w:webHidden/>
              </w:rPr>
              <w:instrText xml:space="preserve"> PAGEREF _Toc527729853 \h </w:instrText>
            </w:r>
            <w:r>
              <w:rPr>
                <w:noProof/>
                <w:webHidden/>
              </w:rPr>
            </w:r>
            <w:r>
              <w:rPr>
                <w:noProof/>
                <w:webHidden/>
              </w:rPr>
              <w:fldChar w:fldCharType="separate"/>
            </w:r>
            <w:r>
              <w:rPr>
                <w:noProof/>
                <w:webHidden/>
              </w:rPr>
              <w:t>29</w:t>
            </w:r>
            <w:r>
              <w:rPr>
                <w:noProof/>
                <w:webHidden/>
              </w:rPr>
              <w:fldChar w:fldCharType="end"/>
            </w:r>
          </w:hyperlink>
        </w:p>
        <w:p w14:paraId="538E59C8" w14:textId="033EA798" w:rsidR="00675DBB" w:rsidRDefault="00675DBB">
          <w:pPr>
            <w:pStyle w:val="TOC1"/>
            <w:tabs>
              <w:tab w:val="right" w:leader="dot" w:pos="9628"/>
            </w:tabs>
            <w:rPr>
              <w:rFonts w:eastAsiaTheme="minorEastAsia"/>
              <w:noProof/>
              <w:lang w:eastAsia="ro-RO"/>
            </w:rPr>
          </w:pPr>
          <w:hyperlink w:anchor="_Toc527729854" w:history="1">
            <w:r w:rsidRPr="00C93A49">
              <w:rPr>
                <w:rStyle w:val="Hyperlink"/>
                <w:rFonts w:cstheme="minorHAnsi"/>
                <w:b/>
                <w:noProof/>
              </w:rPr>
              <w:t>CAPITOLUL 5. CONTRACTAREA PROIECTELOR – DESCRIEREA PROCESULUI</w:t>
            </w:r>
            <w:r>
              <w:rPr>
                <w:noProof/>
                <w:webHidden/>
              </w:rPr>
              <w:tab/>
            </w:r>
            <w:r>
              <w:rPr>
                <w:noProof/>
                <w:webHidden/>
              </w:rPr>
              <w:fldChar w:fldCharType="begin"/>
            </w:r>
            <w:r>
              <w:rPr>
                <w:noProof/>
                <w:webHidden/>
              </w:rPr>
              <w:instrText xml:space="preserve"> PAGEREF _Toc527729854 \h </w:instrText>
            </w:r>
            <w:r>
              <w:rPr>
                <w:noProof/>
                <w:webHidden/>
              </w:rPr>
            </w:r>
            <w:r>
              <w:rPr>
                <w:noProof/>
                <w:webHidden/>
              </w:rPr>
              <w:fldChar w:fldCharType="separate"/>
            </w:r>
            <w:r>
              <w:rPr>
                <w:noProof/>
                <w:webHidden/>
              </w:rPr>
              <w:t>29</w:t>
            </w:r>
            <w:r>
              <w:rPr>
                <w:noProof/>
                <w:webHidden/>
              </w:rPr>
              <w:fldChar w:fldCharType="end"/>
            </w:r>
          </w:hyperlink>
        </w:p>
        <w:p w14:paraId="17173908" w14:textId="09176173" w:rsidR="00675DBB" w:rsidRDefault="00675DBB">
          <w:pPr>
            <w:pStyle w:val="TOC1"/>
            <w:tabs>
              <w:tab w:val="right" w:leader="dot" w:pos="9628"/>
            </w:tabs>
            <w:rPr>
              <w:rFonts w:eastAsiaTheme="minorEastAsia"/>
              <w:noProof/>
              <w:lang w:eastAsia="ro-RO"/>
            </w:rPr>
          </w:pPr>
          <w:hyperlink w:anchor="_Toc527729855" w:history="1">
            <w:r w:rsidRPr="00C93A49">
              <w:rPr>
                <w:rStyle w:val="Hyperlink"/>
                <w:rFonts w:cstheme="minorHAnsi"/>
                <w:b/>
                <w:noProof/>
              </w:rPr>
              <w:t>CAPITOLUL 6. ANEXE</w:t>
            </w:r>
            <w:r>
              <w:rPr>
                <w:noProof/>
                <w:webHidden/>
              </w:rPr>
              <w:tab/>
            </w:r>
            <w:r>
              <w:rPr>
                <w:noProof/>
                <w:webHidden/>
              </w:rPr>
              <w:fldChar w:fldCharType="begin"/>
            </w:r>
            <w:r>
              <w:rPr>
                <w:noProof/>
                <w:webHidden/>
              </w:rPr>
              <w:instrText xml:space="preserve"> PAGEREF _Toc527729855 \h </w:instrText>
            </w:r>
            <w:r>
              <w:rPr>
                <w:noProof/>
                <w:webHidden/>
              </w:rPr>
            </w:r>
            <w:r>
              <w:rPr>
                <w:noProof/>
                <w:webHidden/>
              </w:rPr>
              <w:fldChar w:fldCharType="separate"/>
            </w:r>
            <w:r>
              <w:rPr>
                <w:noProof/>
                <w:webHidden/>
              </w:rPr>
              <w:t>30</w:t>
            </w:r>
            <w:r>
              <w:rPr>
                <w:noProof/>
                <w:webHidden/>
              </w:rPr>
              <w:fldChar w:fldCharType="end"/>
            </w:r>
          </w:hyperlink>
        </w:p>
        <w:p w14:paraId="71FE1C4A" w14:textId="29D2746F" w:rsidR="00707F76" w:rsidRPr="003F066D" w:rsidRDefault="00707F76" w:rsidP="006A2E88">
          <w:pPr>
            <w:jc w:val="both"/>
            <w:rPr>
              <w:color w:val="1F3864" w:themeColor="accent5" w:themeShade="80"/>
            </w:rPr>
          </w:pPr>
          <w:r w:rsidRPr="003F066D">
            <w:rPr>
              <w:b/>
              <w:bCs/>
              <w:noProof/>
              <w:color w:val="1F3864" w:themeColor="accent5" w:themeShade="80"/>
            </w:rPr>
            <w:fldChar w:fldCharType="end"/>
          </w:r>
        </w:p>
      </w:sdtContent>
    </w:sdt>
    <w:p w14:paraId="3C90408A" w14:textId="77777777" w:rsidR="00707F76" w:rsidRPr="003F066D" w:rsidRDefault="00707F76" w:rsidP="00D10F36">
      <w:pPr>
        <w:spacing w:after="0" w:line="240" w:lineRule="auto"/>
        <w:jc w:val="both"/>
        <w:rPr>
          <w:rFonts w:eastAsia="Calibri" w:cstheme="minorHAnsi"/>
          <w:b/>
          <w:color w:val="1F3864" w:themeColor="accent5" w:themeShade="80"/>
        </w:rPr>
      </w:pPr>
    </w:p>
    <w:p w14:paraId="0508B924" w14:textId="77777777" w:rsidR="00D806F1" w:rsidRPr="003F066D" w:rsidRDefault="00D806F1" w:rsidP="00D10F36">
      <w:pPr>
        <w:spacing w:after="0" w:line="240" w:lineRule="auto"/>
        <w:jc w:val="both"/>
        <w:rPr>
          <w:rFonts w:eastAsia="Calibri" w:cstheme="minorHAnsi"/>
          <w:b/>
          <w:color w:val="1F3864" w:themeColor="accent5" w:themeShade="80"/>
        </w:rPr>
      </w:pPr>
    </w:p>
    <w:p w14:paraId="3AB346BC" w14:textId="77777777" w:rsidR="00D806F1" w:rsidRPr="003F066D" w:rsidRDefault="00D806F1" w:rsidP="00D10F36">
      <w:pPr>
        <w:spacing w:after="0" w:line="240" w:lineRule="auto"/>
        <w:jc w:val="both"/>
        <w:rPr>
          <w:rFonts w:eastAsia="Calibri" w:cstheme="minorHAnsi"/>
          <w:b/>
          <w:color w:val="1F3864" w:themeColor="accent5" w:themeShade="80"/>
        </w:rPr>
      </w:pPr>
    </w:p>
    <w:p w14:paraId="0AAD7E08" w14:textId="77777777" w:rsidR="00D806F1" w:rsidRPr="003F066D" w:rsidRDefault="00D806F1" w:rsidP="00D10F36">
      <w:pPr>
        <w:spacing w:after="0" w:line="240" w:lineRule="auto"/>
        <w:jc w:val="both"/>
        <w:rPr>
          <w:rFonts w:eastAsia="Calibri" w:cstheme="minorHAnsi"/>
          <w:b/>
          <w:color w:val="1F3864" w:themeColor="accent5" w:themeShade="80"/>
        </w:rPr>
      </w:pPr>
    </w:p>
    <w:p w14:paraId="3CC8A351" w14:textId="77777777" w:rsidR="00D806F1" w:rsidRPr="003F066D" w:rsidRDefault="00D806F1" w:rsidP="00D10F36">
      <w:pPr>
        <w:spacing w:after="0" w:line="240" w:lineRule="auto"/>
        <w:jc w:val="both"/>
        <w:rPr>
          <w:rFonts w:eastAsia="Calibri" w:cstheme="minorHAnsi"/>
          <w:b/>
          <w:color w:val="1F3864" w:themeColor="accent5" w:themeShade="80"/>
        </w:rPr>
      </w:pPr>
    </w:p>
    <w:p w14:paraId="782E2CEB" w14:textId="77777777" w:rsidR="008078D9" w:rsidRPr="003F066D" w:rsidRDefault="008078D9" w:rsidP="006A2E88">
      <w:pPr>
        <w:spacing w:after="0" w:line="240" w:lineRule="auto"/>
        <w:jc w:val="both"/>
        <w:rPr>
          <w:rFonts w:eastAsia="Calibri" w:cstheme="minorHAnsi"/>
          <w:b/>
          <w:color w:val="1F3864" w:themeColor="accent5" w:themeShade="80"/>
        </w:rPr>
      </w:pPr>
    </w:p>
    <w:tbl>
      <w:tblPr>
        <w:tblStyle w:val="GrilTabel2"/>
        <w:tblpPr w:leftFromText="180" w:rightFromText="180" w:vertAnchor="page" w:horzAnchor="margin" w:tblpY="1831"/>
        <w:tblW w:w="0" w:type="auto"/>
        <w:tblLook w:val="04A0" w:firstRow="1" w:lastRow="0" w:firstColumn="1" w:lastColumn="0" w:noHBand="0" w:noVBand="1"/>
      </w:tblPr>
      <w:tblGrid>
        <w:gridCol w:w="1198"/>
        <w:gridCol w:w="8047"/>
      </w:tblGrid>
      <w:tr w:rsidR="006A2E88" w:rsidRPr="003F066D" w14:paraId="48BEAD0F" w14:textId="77777777" w:rsidTr="006C78F1">
        <w:tc>
          <w:tcPr>
            <w:tcW w:w="1198" w:type="dxa"/>
          </w:tcPr>
          <w:p w14:paraId="1E7E330D"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lastRenderedPageBreak/>
              <w:t>AMPOCU</w:t>
            </w:r>
          </w:p>
        </w:tc>
        <w:tc>
          <w:tcPr>
            <w:tcW w:w="8047" w:type="dxa"/>
          </w:tcPr>
          <w:p w14:paraId="6A7940FA"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Autoritatea de Management pentru Programul Operațional Capital Uman</w:t>
            </w:r>
          </w:p>
        </w:tc>
      </w:tr>
      <w:tr w:rsidR="006A2E88" w:rsidRPr="003F066D" w14:paraId="2C2FD3C0" w14:textId="77777777" w:rsidTr="006C78F1">
        <w:tc>
          <w:tcPr>
            <w:tcW w:w="1198" w:type="dxa"/>
          </w:tcPr>
          <w:p w14:paraId="5601E40D"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AP </w:t>
            </w:r>
          </w:p>
        </w:tc>
        <w:tc>
          <w:tcPr>
            <w:tcW w:w="8047" w:type="dxa"/>
          </w:tcPr>
          <w:p w14:paraId="2196AB21"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Axa Prioritară </w:t>
            </w:r>
          </w:p>
        </w:tc>
      </w:tr>
      <w:tr w:rsidR="006A2E88" w:rsidRPr="003F066D" w14:paraId="277DF34A" w14:textId="77777777" w:rsidTr="006C78F1">
        <w:tc>
          <w:tcPr>
            <w:tcW w:w="1198" w:type="dxa"/>
          </w:tcPr>
          <w:p w14:paraId="41DB4085"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CE</w:t>
            </w:r>
          </w:p>
        </w:tc>
        <w:tc>
          <w:tcPr>
            <w:tcW w:w="8047" w:type="dxa"/>
          </w:tcPr>
          <w:p w14:paraId="13470B01"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Comisia Europeană</w:t>
            </w:r>
          </w:p>
        </w:tc>
      </w:tr>
      <w:tr w:rsidR="006A2E88" w:rsidRPr="003F066D" w14:paraId="467A0760" w14:textId="77777777" w:rsidTr="006C78F1">
        <w:tc>
          <w:tcPr>
            <w:tcW w:w="1198" w:type="dxa"/>
          </w:tcPr>
          <w:p w14:paraId="25EB3421"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CM POCU</w:t>
            </w:r>
          </w:p>
        </w:tc>
        <w:tc>
          <w:tcPr>
            <w:tcW w:w="8047" w:type="dxa"/>
          </w:tcPr>
          <w:p w14:paraId="4B3B8C16"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Comitet de Monitorizare Programul Operațional Capital Uman</w:t>
            </w:r>
          </w:p>
        </w:tc>
      </w:tr>
      <w:tr w:rsidR="006A2E88" w:rsidRPr="003F066D" w14:paraId="7A9BDBC3" w14:textId="77777777" w:rsidTr="006C78F1">
        <w:tc>
          <w:tcPr>
            <w:tcW w:w="1198" w:type="dxa"/>
          </w:tcPr>
          <w:p w14:paraId="5279D07B"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CPP</w:t>
            </w:r>
          </w:p>
        </w:tc>
        <w:tc>
          <w:tcPr>
            <w:tcW w:w="8047" w:type="dxa"/>
          </w:tcPr>
          <w:p w14:paraId="263FDA06"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Cerere de Propuneri de Proiecte</w:t>
            </w:r>
          </w:p>
        </w:tc>
      </w:tr>
      <w:tr w:rsidR="006A2E88" w:rsidRPr="003F066D" w14:paraId="72E5B158" w14:textId="77777777" w:rsidTr="006C78F1">
        <w:tc>
          <w:tcPr>
            <w:tcW w:w="1198" w:type="dxa"/>
          </w:tcPr>
          <w:p w14:paraId="484AC1E6"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FEDR</w:t>
            </w:r>
          </w:p>
        </w:tc>
        <w:tc>
          <w:tcPr>
            <w:tcW w:w="8047" w:type="dxa"/>
          </w:tcPr>
          <w:p w14:paraId="76FD6A58"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Fondul European de Dezvoltare Regională</w:t>
            </w:r>
          </w:p>
        </w:tc>
      </w:tr>
      <w:tr w:rsidR="006A2E88" w:rsidRPr="003F066D" w14:paraId="4DDB842D" w14:textId="77777777" w:rsidTr="006C78F1">
        <w:tc>
          <w:tcPr>
            <w:tcW w:w="1198" w:type="dxa"/>
          </w:tcPr>
          <w:p w14:paraId="70D17513"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FSE </w:t>
            </w:r>
          </w:p>
        </w:tc>
        <w:tc>
          <w:tcPr>
            <w:tcW w:w="8047" w:type="dxa"/>
          </w:tcPr>
          <w:p w14:paraId="2E8560B3"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Fondul Social European</w:t>
            </w:r>
          </w:p>
        </w:tc>
      </w:tr>
      <w:tr w:rsidR="006A2E88" w:rsidRPr="003F066D" w14:paraId="65EA147D" w14:textId="77777777" w:rsidTr="006C78F1">
        <w:tc>
          <w:tcPr>
            <w:tcW w:w="1198" w:type="dxa"/>
          </w:tcPr>
          <w:p w14:paraId="796A8152"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ISCED</w:t>
            </w:r>
          </w:p>
        </w:tc>
        <w:tc>
          <w:tcPr>
            <w:tcW w:w="8047" w:type="dxa"/>
          </w:tcPr>
          <w:p w14:paraId="05F011DE" w14:textId="77777777" w:rsidR="008A3DD7" w:rsidRPr="003F066D" w:rsidRDefault="00EF4A62"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International</w:t>
            </w:r>
            <w:r w:rsidR="008A3DD7" w:rsidRPr="003F066D">
              <w:rPr>
                <w:rFonts w:eastAsia="Calibri" w:cstheme="minorHAnsi"/>
                <w:b/>
                <w:color w:val="1F3864" w:themeColor="accent5" w:themeShade="80"/>
              </w:rPr>
              <w:t xml:space="preserve"> standard </w:t>
            </w:r>
            <w:r w:rsidRPr="003F066D">
              <w:rPr>
                <w:rFonts w:eastAsia="Calibri" w:cstheme="minorHAnsi"/>
                <w:b/>
                <w:color w:val="1F3864" w:themeColor="accent5" w:themeShade="80"/>
              </w:rPr>
              <w:t>Classification</w:t>
            </w:r>
            <w:r w:rsidR="008A3DD7" w:rsidRPr="003F066D">
              <w:rPr>
                <w:rFonts w:eastAsia="Calibri" w:cstheme="minorHAnsi"/>
                <w:b/>
                <w:color w:val="1F3864" w:themeColor="accent5" w:themeShade="80"/>
              </w:rPr>
              <w:t xml:space="preserve"> of Education</w:t>
            </w:r>
          </w:p>
        </w:tc>
      </w:tr>
      <w:tr w:rsidR="006A2E88" w:rsidRPr="003F066D" w14:paraId="7DF36835" w14:textId="77777777" w:rsidTr="006C78F1">
        <w:tc>
          <w:tcPr>
            <w:tcW w:w="1198" w:type="dxa"/>
          </w:tcPr>
          <w:p w14:paraId="6020EB01" w14:textId="77777777" w:rsidR="008A3DD7" w:rsidRPr="003F066D" w:rsidRDefault="00451EB8"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MEN</w:t>
            </w:r>
          </w:p>
        </w:tc>
        <w:tc>
          <w:tcPr>
            <w:tcW w:w="8047" w:type="dxa"/>
          </w:tcPr>
          <w:p w14:paraId="69E47F45" w14:textId="77777777" w:rsidR="008A3DD7" w:rsidRPr="003F066D" w:rsidRDefault="006B27D5"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Ministerul Educației Naționale</w:t>
            </w:r>
          </w:p>
        </w:tc>
      </w:tr>
      <w:tr w:rsidR="006A2E88" w:rsidRPr="003F066D" w14:paraId="6B7EE606" w14:textId="77777777" w:rsidTr="006C78F1">
        <w:tc>
          <w:tcPr>
            <w:tcW w:w="1198" w:type="dxa"/>
          </w:tcPr>
          <w:p w14:paraId="7DF1B9E7" w14:textId="77777777" w:rsidR="006B27D5" w:rsidRPr="003F066D" w:rsidRDefault="006B27D5"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CNDIPT</w:t>
            </w:r>
          </w:p>
        </w:tc>
        <w:tc>
          <w:tcPr>
            <w:tcW w:w="8047" w:type="dxa"/>
          </w:tcPr>
          <w:p w14:paraId="3D75CE7A" w14:textId="77777777" w:rsidR="006B27D5" w:rsidRPr="003F066D" w:rsidRDefault="006B27D5"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Centrul </w:t>
            </w:r>
            <w:r w:rsidR="00EF4A62" w:rsidRPr="003F066D">
              <w:rPr>
                <w:rFonts w:eastAsia="Calibri" w:cstheme="minorHAnsi"/>
                <w:b/>
                <w:color w:val="1F3864" w:themeColor="accent5" w:themeShade="80"/>
              </w:rPr>
              <w:t>Național</w:t>
            </w:r>
            <w:r w:rsidRPr="003F066D">
              <w:rPr>
                <w:rFonts w:eastAsia="Calibri" w:cstheme="minorHAnsi"/>
                <w:b/>
                <w:color w:val="1F3864" w:themeColor="accent5" w:themeShade="80"/>
              </w:rPr>
              <w:t xml:space="preserve"> de Dezvoltare a </w:t>
            </w:r>
            <w:r w:rsidR="00EF4A62" w:rsidRPr="003F066D">
              <w:rPr>
                <w:rFonts w:eastAsia="Calibri" w:cstheme="minorHAnsi"/>
                <w:b/>
                <w:color w:val="1F3864" w:themeColor="accent5" w:themeShade="80"/>
              </w:rPr>
              <w:t>Învățământului</w:t>
            </w:r>
            <w:r w:rsidRPr="003F066D">
              <w:rPr>
                <w:rFonts w:eastAsia="Calibri" w:cstheme="minorHAnsi"/>
                <w:b/>
                <w:color w:val="1F3864" w:themeColor="accent5" w:themeShade="80"/>
              </w:rPr>
              <w:t xml:space="preserve"> Profesional şi Tehnic</w:t>
            </w:r>
          </w:p>
        </w:tc>
      </w:tr>
      <w:tr w:rsidR="006A2E88" w:rsidRPr="003F066D" w14:paraId="792F4B67" w14:textId="77777777" w:rsidTr="006C78F1">
        <w:tc>
          <w:tcPr>
            <w:tcW w:w="1198" w:type="dxa"/>
          </w:tcPr>
          <w:p w14:paraId="7E4B6DDC" w14:textId="77777777" w:rsidR="0066638D" w:rsidRPr="003F066D" w:rsidRDefault="0066638D"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IPT</w:t>
            </w:r>
          </w:p>
        </w:tc>
        <w:tc>
          <w:tcPr>
            <w:tcW w:w="8047" w:type="dxa"/>
          </w:tcPr>
          <w:p w14:paraId="2EC29087" w14:textId="77777777" w:rsidR="0066638D" w:rsidRPr="003F066D" w:rsidRDefault="00EF4A62"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Învățământ</w:t>
            </w:r>
            <w:r w:rsidR="0066638D" w:rsidRPr="003F066D">
              <w:rPr>
                <w:rFonts w:eastAsia="Calibri" w:cstheme="minorHAnsi"/>
                <w:b/>
                <w:color w:val="1F3864" w:themeColor="accent5" w:themeShade="80"/>
              </w:rPr>
              <w:t xml:space="preserve"> profesional şi tehnic</w:t>
            </w:r>
          </w:p>
        </w:tc>
      </w:tr>
      <w:tr w:rsidR="006A2E88" w:rsidRPr="003F066D" w14:paraId="17DBFED1" w14:textId="77777777" w:rsidTr="006C78F1">
        <w:tc>
          <w:tcPr>
            <w:tcW w:w="1198" w:type="dxa"/>
          </w:tcPr>
          <w:p w14:paraId="266CAFBF"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OI</w:t>
            </w:r>
          </w:p>
        </w:tc>
        <w:tc>
          <w:tcPr>
            <w:tcW w:w="8047" w:type="dxa"/>
          </w:tcPr>
          <w:p w14:paraId="329EF9A5"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Organism Intermediar</w:t>
            </w:r>
          </w:p>
        </w:tc>
      </w:tr>
      <w:tr w:rsidR="006A2E88" w:rsidRPr="003F066D" w14:paraId="1A87FC8B" w14:textId="77777777" w:rsidTr="006C78F1">
        <w:tc>
          <w:tcPr>
            <w:tcW w:w="1198" w:type="dxa"/>
          </w:tcPr>
          <w:p w14:paraId="6DCB6387"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ONG</w:t>
            </w:r>
          </w:p>
        </w:tc>
        <w:tc>
          <w:tcPr>
            <w:tcW w:w="8047" w:type="dxa"/>
          </w:tcPr>
          <w:p w14:paraId="2EB61673"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Organizație Nonguvernamentală</w:t>
            </w:r>
          </w:p>
        </w:tc>
      </w:tr>
      <w:tr w:rsidR="006A2E88" w:rsidRPr="003F066D" w14:paraId="45928F4F" w14:textId="77777777" w:rsidTr="006C78F1">
        <w:tc>
          <w:tcPr>
            <w:tcW w:w="1198" w:type="dxa"/>
          </w:tcPr>
          <w:p w14:paraId="6DF00DE6"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OS</w:t>
            </w:r>
          </w:p>
        </w:tc>
        <w:tc>
          <w:tcPr>
            <w:tcW w:w="8047" w:type="dxa"/>
          </w:tcPr>
          <w:p w14:paraId="2D52339B"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Obiectiv Specific</w:t>
            </w:r>
          </w:p>
        </w:tc>
      </w:tr>
      <w:tr w:rsidR="006A2E88" w:rsidRPr="003F066D" w14:paraId="5A78734E" w14:textId="77777777" w:rsidTr="006C78F1">
        <w:tc>
          <w:tcPr>
            <w:tcW w:w="1198" w:type="dxa"/>
          </w:tcPr>
          <w:p w14:paraId="2290A6EA"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PNR</w:t>
            </w:r>
          </w:p>
        </w:tc>
        <w:tc>
          <w:tcPr>
            <w:tcW w:w="8047" w:type="dxa"/>
          </w:tcPr>
          <w:p w14:paraId="226010FD"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Programul Național de Reformă</w:t>
            </w:r>
          </w:p>
        </w:tc>
      </w:tr>
      <w:tr w:rsidR="006A2E88" w:rsidRPr="003F066D" w14:paraId="0122768E" w14:textId="77777777" w:rsidTr="006C78F1">
        <w:tc>
          <w:tcPr>
            <w:tcW w:w="1198" w:type="dxa"/>
          </w:tcPr>
          <w:p w14:paraId="59EC566B"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PI</w:t>
            </w:r>
          </w:p>
        </w:tc>
        <w:tc>
          <w:tcPr>
            <w:tcW w:w="8047" w:type="dxa"/>
          </w:tcPr>
          <w:p w14:paraId="5ABC33F7"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Prioritate de </w:t>
            </w:r>
            <w:r w:rsidR="00A17185" w:rsidRPr="003F066D">
              <w:rPr>
                <w:rFonts w:eastAsia="Calibri" w:cstheme="minorHAnsi"/>
                <w:b/>
                <w:color w:val="1F3864" w:themeColor="accent5" w:themeShade="80"/>
              </w:rPr>
              <w:t>Investiții</w:t>
            </w:r>
          </w:p>
        </w:tc>
      </w:tr>
      <w:tr w:rsidR="006A2E88" w:rsidRPr="003F066D" w14:paraId="0E4C7E9F" w14:textId="77777777" w:rsidTr="006C78F1">
        <w:tc>
          <w:tcPr>
            <w:tcW w:w="1198" w:type="dxa"/>
          </w:tcPr>
          <w:p w14:paraId="222AE7AD"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PO</w:t>
            </w:r>
          </w:p>
        </w:tc>
        <w:tc>
          <w:tcPr>
            <w:tcW w:w="8047" w:type="dxa"/>
          </w:tcPr>
          <w:p w14:paraId="63069344"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Program Operațional</w:t>
            </w:r>
          </w:p>
        </w:tc>
      </w:tr>
      <w:tr w:rsidR="006A2E88" w:rsidRPr="003F066D" w14:paraId="385281C1" w14:textId="77777777" w:rsidTr="006C78F1">
        <w:tc>
          <w:tcPr>
            <w:tcW w:w="1198" w:type="dxa"/>
          </w:tcPr>
          <w:p w14:paraId="27A24C91"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POCU </w:t>
            </w:r>
          </w:p>
        </w:tc>
        <w:tc>
          <w:tcPr>
            <w:tcW w:w="8047" w:type="dxa"/>
          </w:tcPr>
          <w:p w14:paraId="18601000"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Programul Operațional Capital Uman 2014 - 2020</w:t>
            </w:r>
          </w:p>
        </w:tc>
      </w:tr>
      <w:tr w:rsidR="006A2E88" w:rsidRPr="003F066D" w14:paraId="3033E852" w14:textId="77777777" w:rsidTr="006C78F1">
        <w:tc>
          <w:tcPr>
            <w:tcW w:w="1198" w:type="dxa"/>
          </w:tcPr>
          <w:p w14:paraId="504893F7"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PTȘ</w:t>
            </w:r>
          </w:p>
        </w:tc>
        <w:tc>
          <w:tcPr>
            <w:tcW w:w="8047" w:type="dxa"/>
          </w:tcPr>
          <w:p w14:paraId="0B61562E"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Părăsirea Timpurie a Școlii</w:t>
            </w:r>
          </w:p>
        </w:tc>
      </w:tr>
      <w:tr w:rsidR="006A2E88" w:rsidRPr="003F066D" w14:paraId="2E39BB9C" w14:textId="77777777" w:rsidTr="006C78F1">
        <w:tc>
          <w:tcPr>
            <w:tcW w:w="1198" w:type="dxa"/>
          </w:tcPr>
          <w:p w14:paraId="526461D0"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SMIS</w:t>
            </w:r>
          </w:p>
        </w:tc>
        <w:tc>
          <w:tcPr>
            <w:tcW w:w="8047" w:type="dxa"/>
          </w:tcPr>
          <w:p w14:paraId="70094219"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Sistemul Unic de Management al Informației</w:t>
            </w:r>
          </w:p>
        </w:tc>
      </w:tr>
      <w:tr w:rsidR="006A2E88" w:rsidRPr="003F066D" w14:paraId="3C046C3E" w14:textId="77777777" w:rsidTr="006C78F1">
        <w:tc>
          <w:tcPr>
            <w:tcW w:w="1198" w:type="dxa"/>
          </w:tcPr>
          <w:p w14:paraId="77DF1354"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TIC</w:t>
            </w:r>
          </w:p>
        </w:tc>
        <w:tc>
          <w:tcPr>
            <w:tcW w:w="8047" w:type="dxa"/>
          </w:tcPr>
          <w:p w14:paraId="43F57E8B"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Tehnologia Informației și Comunicării</w:t>
            </w:r>
          </w:p>
        </w:tc>
      </w:tr>
      <w:tr w:rsidR="001A210D" w:rsidRPr="003F066D" w14:paraId="03D6DB63" w14:textId="77777777" w:rsidTr="006C78F1">
        <w:tc>
          <w:tcPr>
            <w:tcW w:w="1198" w:type="dxa"/>
          </w:tcPr>
          <w:p w14:paraId="10B966E2"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UE</w:t>
            </w:r>
          </w:p>
        </w:tc>
        <w:tc>
          <w:tcPr>
            <w:tcW w:w="8047" w:type="dxa"/>
          </w:tcPr>
          <w:p w14:paraId="33ACB635" w14:textId="77777777" w:rsidR="008A3DD7" w:rsidRPr="003F066D" w:rsidRDefault="008A3DD7"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Uniunea Europeană</w:t>
            </w:r>
          </w:p>
        </w:tc>
      </w:tr>
    </w:tbl>
    <w:p w14:paraId="64AB070E" w14:textId="77777777" w:rsidR="00D806F1" w:rsidRPr="003F066D" w:rsidRDefault="00D806F1" w:rsidP="00D806F1">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Abrevieri si termeni:</w:t>
      </w:r>
    </w:p>
    <w:p w14:paraId="103A96BB" w14:textId="77777777" w:rsidR="00F900EF" w:rsidRPr="003F066D" w:rsidRDefault="00F900EF" w:rsidP="00D10F36">
      <w:pPr>
        <w:spacing w:after="0" w:line="240" w:lineRule="auto"/>
        <w:jc w:val="both"/>
        <w:rPr>
          <w:rFonts w:eastAsia="Calibri" w:cstheme="minorHAnsi"/>
          <w:b/>
          <w:color w:val="1F3864" w:themeColor="accent5" w:themeShade="80"/>
        </w:rPr>
      </w:pPr>
    </w:p>
    <w:p w14:paraId="32B533F7" w14:textId="77777777" w:rsidR="00F900EF" w:rsidRPr="003F066D" w:rsidRDefault="00F900EF" w:rsidP="00454056">
      <w:pPr>
        <w:spacing w:after="0" w:line="240" w:lineRule="auto"/>
        <w:jc w:val="both"/>
        <w:rPr>
          <w:rFonts w:eastAsia="Calibri" w:cstheme="minorHAnsi"/>
          <w:b/>
          <w:color w:val="1F3864" w:themeColor="accent5" w:themeShade="80"/>
        </w:rPr>
      </w:pPr>
    </w:p>
    <w:p w14:paraId="6C974EC3" w14:textId="77777777" w:rsidR="00707F76" w:rsidRPr="003F066D" w:rsidRDefault="00707F76" w:rsidP="000B2191">
      <w:pPr>
        <w:spacing w:after="0" w:line="240" w:lineRule="auto"/>
        <w:jc w:val="both"/>
        <w:rPr>
          <w:rFonts w:eastAsia="Calibri" w:cstheme="minorHAnsi"/>
          <w:b/>
          <w:color w:val="1F3864" w:themeColor="accent5" w:themeShade="80"/>
        </w:rPr>
      </w:pPr>
    </w:p>
    <w:p w14:paraId="03B58C59" w14:textId="77777777" w:rsidR="008A3DD7" w:rsidRPr="003F066D" w:rsidRDefault="008A3DD7" w:rsidP="000B2191">
      <w:pPr>
        <w:spacing w:after="0" w:line="240" w:lineRule="auto"/>
        <w:jc w:val="both"/>
        <w:rPr>
          <w:rFonts w:eastAsia="Calibri" w:cstheme="minorHAnsi"/>
          <w:b/>
          <w:color w:val="1F3864" w:themeColor="accent5" w:themeShade="80"/>
        </w:rPr>
      </w:pPr>
    </w:p>
    <w:p w14:paraId="66D5EF66" w14:textId="77777777" w:rsidR="006E5528" w:rsidRPr="003F066D" w:rsidRDefault="006E5528"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br w:type="page"/>
      </w:r>
    </w:p>
    <w:p w14:paraId="384DF751" w14:textId="77777777" w:rsidR="006E5528" w:rsidRPr="003F066D" w:rsidRDefault="006E5528" w:rsidP="00D10F36">
      <w:pPr>
        <w:spacing w:after="0" w:line="240" w:lineRule="auto"/>
        <w:jc w:val="both"/>
        <w:rPr>
          <w:rFonts w:eastAsia="Calibri" w:cstheme="minorHAnsi"/>
          <w:b/>
          <w:color w:val="1F3864" w:themeColor="accent5" w:themeShade="80"/>
        </w:rPr>
      </w:pPr>
    </w:p>
    <w:p w14:paraId="2215C169" w14:textId="77777777" w:rsidR="00D806F1" w:rsidRPr="003F066D" w:rsidRDefault="00D806F1" w:rsidP="00D10F36">
      <w:pPr>
        <w:spacing w:after="0" w:line="240" w:lineRule="auto"/>
        <w:jc w:val="both"/>
        <w:rPr>
          <w:rFonts w:eastAsia="Calibri" w:cstheme="minorHAnsi"/>
          <w:b/>
          <w:color w:val="1F3864" w:themeColor="accent5" w:themeShade="80"/>
        </w:rPr>
      </w:pPr>
    </w:p>
    <w:p w14:paraId="37A98A99" w14:textId="77777777" w:rsidR="00D806F1" w:rsidRPr="003F066D" w:rsidRDefault="00D806F1" w:rsidP="00D10F36">
      <w:pPr>
        <w:spacing w:after="0" w:line="240" w:lineRule="auto"/>
        <w:jc w:val="both"/>
        <w:rPr>
          <w:rFonts w:eastAsia="Calibri" w:cstheme="minorHAnsi"/>
          <w:b/>
          <w:color w:val="1F3864" w:themeColor="accent5" w:themeShade="80"/>
        </w:rPr>
      </w:pPr>
    </w:p>
    <w:p w14:paraId="7E36E4EC" w14:textId="77777777" w:rsidR="00D806F1" w:rsidRPr="003F066D" w:rsidRDefault="00D806F1" w:rsidP="00D10F36">
      <w:pPr>
        <w:spacing w:after="0" w:line="240" w:lineRule="auto"/>
        <w:jc w:val="both"/>
        <w:rPr>
          <w:rFonts w:eastAsia="Calibri" w:cstheme="minorHAnsi"/>
          <w:b/>
          <w:color w:val="1F3864" w:themeColor="accent5" w:themeShade="80"/>
        </w:rPr>
      </w:pPr>
    </w:p>
    <w:p w14:paraId="1AF92DAB" w14:textId="77777777" w:rsidR="00D32C26" w:rsidRPr="003F066D" w:rsidRDefault="00EC3473" w:rsidP="006A2E88">
      <w:pPr>
        <w:pStyle w:val="Heading1"/>
        <w:jc w:val="both"/>
        <w:rPr>
          <w:rFonts w:eastAsia="Calibri" w:cstheme="minorHAnsi"/>
          <w:b/>
          <w:color w:val="1F3864" w:themeColor="accent5" w:themeShade="80"/>
        </w:rPr>
      </w:pPr>
      <w:bookmarkStart w:id="1" w:name="_Toc527729830"/>
      <w:r w:rsidRPr="003F066D">
        <w:rPr>
          <w:rFonts w:eastAsia="Calibri" w:cstheme="minorHAnsi"/>
          <w:b/>
          <w:color w:val="1F3864" w:themeColor="accent5" w:themeShade="80"/>
        </w:rPr>
        <w:t>CAPITOLUL 1. INFORMAȚII DESPRE APELUL DE PROIECTE</w:t>
      </w:r>
      <w:bookmarkEnd w:id="1"/>
    </w:p>
    <w:p w14:paraId="6459BD61" w14:textId="77777777" w:rsidR="00D32C26" w:rsidRPr="003F066D" w:rsidRDefault="00D32C26" w:rsidP="00D10F36">
      <w:pPr>
        <w:pStyle w:val="ListParagraph"/>
        <w:tabs>
          <w:tab w:val="left" w:pos="3240"/>
        </w:tabs>
        <w:spacing w:after="0" w:line="240" w:lineRule="auto"/>
        <w:ind w:left="792"/>
        <w:contextualSpacing w:val="0"/>
        <w:jc w:val="both"/>
        <w:rPr>
          <w:rFonts w:eastAsia="Calibri" w:cstheme="minorHAnsi"/>
          <w:color w:val="1F3864" w:themeColor="accent5" w:themeShade="80"/>
        </w:rPr>
      </w:pPr>
    </w:p>
    <w:p w14:paraId="61C31E48" w14:textId="77777777" w:rsidR="00D32C26" w:rsidRPr="003F066D" w:rsidRDefault="00AE4161" w:rsidP="006A2E88">
      <w:pPr>
        <w:pStyle w:val="Heading2"/>
        <w:jc w:val="both"/>
        <w:rPr>
          <w:rFonts w:eastAsia="Calibri" w:cstheme="minorHAnsi"/>
          <w:b/>
          <w:color w:val="1F3864" w:themeColor="accent5" w:themeShade="80"/>
        </w:rPr>
      </w:pPr>
      <w:bookmarkStart w:id="2" w:name="_Toc527729831"/>
      <w:r w:rsidRPr="003F066D">
        <w:rPr>
          <w:rFonts w:eastAsia="Calibri" w:cstheme="minorHAnsi"/>
          <w:b/>
          <w:color w:val="1F3864" w:themeColor="accent5" w:themeShade="80"/>
        </w:rPr>
        <w:t xml:space="preserve">1.1 </w:t>
      </w:r>
      <w:r w:rsidR="00D32C26" w:rsidRPr="003F066D">
        <w:rPr>
          <w:rFonts w:eastAsia="Calibri" w:cstheme="minorHAnsi"/>
          <w:b/>
          <w:color w:val="1F3864" w:themeColor="accent5" w:themeShade="80"/>
        </w:rPr>
        <w:t>Axa prioritară, prioritatea de in</w:t>
      </w:r>
      <w:r w:rsidR="004E5848" w:rsidRPr="003F066D">
        <w:rPr>
          <w:rFonts w:eastAsia="Calibri" w:cstheme="minorHAnsi"/>
          <w:b/>
          <w:color w:val="1F3864" w:themeColor="accent5" w:themeShade="80"/>
        </w:rPr>
        <w:t>vestiții, obiective specifice</w:t>
      </w:r>
      <w:bookmarkEnd w:id="2"/>
    </w:p>
    <w:p w14:paraId="156DAD84" w14:textId="77777777" w:rsidR="0075747E" w:rsidRPr="003F066D" w:rsidRDefault="0075747E" w:rsidP="00D10F36">
      <w:pPr>
        <w:pStyle w:val="ListParagraph"/>
        <w:tabs>
          <w:tab w:val="left" w:pos="3240"/>
        </w:tabs>
        <w:spacing w:after="0" w:line="240" w:lineRule="auto"/>
        <w:ind w:left="540"/>
        <w:contextualSpacing w:val="0"/>
        <w:jc w:val="both"/>
        <w:rPr>
          <w:rFonts w:eastAsia="Calibri" w:cstheme="minorHAnsi"/>
          <w:b/>
          <w:color w:val="1F3864" w:themeColor="accent5" w:themeShade="80"/>
        </w:rPr>
      </w:pPr>
    </w:p>
    <w:p w14:paraId="2BA65002" w14:textId="77777777" w:rsidR="00B965C1" w:rsidRPr="003F066D" w:rsidRDefault="00D32C26" w:rsidP="00454056">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Pentru a obține finanțare în cadrul prezentei cereri de propuneri de proiecte, propune</w:t>
      </w:r>
      <w:r w:rsidR="00A17185" w:rsidRPr="003F066D">
        <w:rPr>
          <w:rFonts w:eastAsia="Calibri" w:cstheme="minorHAnsi"/>
          <w:color w:val="1F3864" w:themeColor="accent5" w:themeShade="80"/>
        </w:rPr>
        <w:t>rile trebuie să se încadreze în</w:t>
      </w:r>
      <w:r w:rsidR="00B965C1" w:rsidRPr="003F066D">
        <w:rPr>
          <w:rFonts w:eastAsia="Calibri" w:cstheme="minorHAnsi"/>
          <w:color w:val="1F3864" w:themeColor="accent5" w:themeShade="80"/>
        </w:rPr>
        <w:t>:</w:t>
      </w:r>
    </w:p>
    <w:p w14:paraId="26583944" w14:textId="77777777" w:rsidR="00D32C26" w:rsidRPr="003F066D" w:rsidRDefault="00D32C26" w:rsidP="003F066D">
      <w:pPr>
        <w:spacing w:after="0" w:line="240" w:lineRule="auto"/>
        <w:jc w:val="both"/>
        <w:rPr>
          <w:rFonts w:cstheme="minorHAnsi"/>
          <w:color w:val="1F3864" w:themeColor="accent5" w:themeShade="80"/>
        </w:rPr>
      </w:pPr>
      <w:r w:rsidRPr="003F066D">
        <w:rPr>
          <w:rFonts w:eastAsia="Calibri" w:cstheme="minorHAnsi"/>
          <w:b/>
          <w:color w:val="1F3864" w:themeColor="accent5" w:themeShade="80"/>
          <w:u w:val="single"/>
        </w:rPr>
        <w:t>Axa prioritară</w:t>
      </w:r>
      <w:r w:rsidR="006306A7" w:rsidRPr="003F066D">
        <w:rPr>
          <w:rFonts w:eastAsia="Calibri" w:cstheme="minorHAnsi"/>
          <w:b/>
          <w:color w:val="1F3864" w:themeColor="accent5" w:themeShade="80"/>
          <w:u w:val="single"/>
        </w:rPr>
        <w:t xml:space="preserve"> 6</w:t>
      </w:r>
      <w:r w:rsidRPr="003F066D">
        <w:rPr>
          <w:rFonts w:eastAsia="Calibri" w:cstheme="minorHAnsi"/>
          <w:color w:val="1F3864" w:themeColor="accent5" w:themeShade="80"/>
        </w:rPr>
        <w:t xml:space="preserve"> </w:t>
      </w:r>
      <w:r w:rsidR="00B965C1" w:rsidRPr="003F066D">
        <w:rPr>
          <w:rFonts w:eastAsia="Calibri" w:cstheme="minorHAnsi"/>
          <w:color w:val="1F3864" w:themeColor="accent5" w:themeShade="80"/>
        </w:rPr>
        <w:t xml:space="preserve">- </w:t>
      </w:r>
      <w:r w:rsidRPr="003F066D">
        <w:rPr>
          <w:rFonts w:cstheme="minorHAnsi"/>
          <w:color w:val="1F3864" w:themeColor="accent5" w:themeShade="80"/>
        </w:rPr>
        <w:t>Educație și competențe</w:t>
      </w:r>
      <w:r w:rsidR="00B965C1" w:rsidRPr="003F066D">
        <w:rPr>
          <w:rFonts w:cstheme="minorHAnsi"/>
          <w:color w:val="1F3864" w:themeColor="accent5" w:themeShade="80"/>
        </w:rPr>
        <w:t>;</w:t>
      </w:r>
    </w:p>
    <w:p w14:paraId="2199A5B2" w14:textId="77777777" w:rsidR="006B27D5" w:rsidRPr="003F066D" w:rsidRDefault="00EF4A62" w:rsidP="003F066D">
      <w:pPr>
        <w:spacing w:after="0" w:line="240" w:lineRule="auto"/>
        <w:jc w:val="both"/>
        <w:rPr>
          <w:rFonts w:cstheme="minorHAnsi"/>
          <w:color w:val="1F3864" w:themeColor="accent5" w:themeShade="80"/>
        </w:rPr>
      </w:pPr>
      <w:r w:rsidRPr="003F066D">
        <w:rPr>
          <w:rFonts w:cstheme="minorHAnsi"/>
          <w:b/>
          <w:color w:val="1F3864" w:themeColor="accent5" w:themeShade="80"/>
          <w:u w:val="single"/>
        </w:rPr>
        <w:t>Priorități</w:t>
      </w:r>
      <w:r w:rsidR="00991788" w:rsidRPr="003F066D">
        <w:rPr>
          <w:rFonts w:cstheme="minorHAnsi"/>
          <w:b/>
          <w:color w:val="1F3864" w:themeColor="accent5" w:themeShade="80"/>
          <w:u w:val="single"/>
        </w:rPr>
        <w:t xml:space="preserve"> de investiții</w:t>
      </w:r>
      <w:r w:rsidR="006B27D5" w:rsidRPr="003F066D">
        <w:rPr>
          <w:rFonts w:cstheme="minorHAnsi"/>
          <w:b/>
          <w:color w:val="1F3864" w:themeColor="accent5" w:themeShade="80"/>
          <w:u w:val="single"/>
        </w:rPr>
        <w:t>:</w:t>
      </w:r>
    </w:p>
    <w:p w14:paraId="1E7655CA" w14:textId="77777777" w:rsidR="002D2764" w:rsidRPr="003F066D" w:rsidRDefault="002D2764" w:rsidP="002D2764">
      <w:pPr>
        <w:pStyle w:val="ListParagraph"/>
        <w:spacing w:after="0" w:line="240" w:lineRule="auto"/>
        <w:ind w:left="765"/>
        <w:contextualSpacing w:val="0"/>
        <w:jc w:val="both"/>
        <w:rPr>
          <w:rFonts w:cstheme="minorHAnsi"/>
          <w:color w:val="1F3864" w:themeColor="accent5" w:themeShade="80"/>
        </w:rPr>
      </w:pPr>
    </w:p>
    <w:p w14:paraId="3882AAB4" w14:textId="4AF20BD2" w:rsidR="009800BC" w:rsidRPr="003F066D" w:rsidRDefault="00E60E98" w:rsidP="000B2191">
      <w:pPr>
        <w:pStyle w:val="ListParagraph"/>
        <w:numPr>
          <w:ilvl w:val="0"/>
          <w:numId w:val="10"/>
        </w:numPr>
        <w:spacing w:after="0" w:line="240" w:lineRule="auto"/>
        <w:jc w:val="both"/>
        <w:rPr>
          <w:rFonts w:eastAsia="Calibri" w:cstheme="minorHAnsi"/>
          <w:color w:val="1F3864" w:themeColor="accent5" w:themeShade="80"/>
        </w:rPr>
      </w:pPr>
      <w:r w:rsidRPr="003F066D">
        <w:rPr>
          <w:rFonts w:eastAsia="Calibri" w:cstheme="minorHAnsi"/>
          <w:b/>
          <w:color w:val="1F3864" w:themeColor="accent5" w:themeShade="80"/>
          <w:u w:val="single"/>
        </w:rPr>
        <w:t>10.iii.</w:t>
      </w:r>
      <w:r w:rsidRPr="003F066D">
        <w:rPr>
          <w:rFonts w:eastAsia="Calibri" w:cstheme="minorHAnsi"/>
          <w:color w:val="1F3864" w:themeColor="accent5" w:themeShade="80"/>
        </w:rPr>
        <w:t xml:space="preserve">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3B085DE0" w14:textId="77777777" w:rsidR="00291385" w:rsidRPr="003F066D" w:rsidRDefault="00291385" w:rsidP="003F066D">
      <w:pPr>
        <w:pStyle w:val="ListParagraph"/>
        <w:numPr>
          <w:ilvl w:val="0"/>
          <w:numId w:val="10"/>
        </w:numPr>
        <w:spacing w:after="0" w:line="240" w:lineRule="auto"/>
        <w:jc w:val="both"/>
        <w:rPr>
          <w:rFonts w:cstheme="minorHAnsi"/>
          <w:color w:val="1F3864" w:themeColor="accent5" w:themeShade="80"/>
        </w:rPr>
      </w:pPr>
      <w:r w:rsidRPr="003F066D">
        <w:rPr>
          <w:rFonts w:cstheme="minorHAnsi"/>
          <w:b/>
          <w:color w:val="1F3864" w:themeColor="accent5" w:themeShade="80"/>
          <w:u w:val="single"/>
        </w:rPr>
        <w:t>10</w:t>
      </w:r>
      <w:r w:rsidR="00991788" w:rsidRPr="003F066D">
        <w:rPr>
          <w:rFonts w:cstheme="minorHAnsi"/>
          <w:b/>
          <w:color w:val="1F3864" w:themeColor="accent5" w:themeShade="80"/>
          <w:u w:val="single"/>
        </w:rPr>
        <w:t>.</w:t>
      </w:r>
      <w:r w:rsidRPr="003F066D">
        <w:rPr>
          <w:rFonts w:cstheme="minorHAnsi"/>
          <w:b/>
          <w:color w:val="1F3864" w:themeColor="accent5" w:themeShade="80"/>
          <w:u w:val="single"/>
        </w:rPr>
        <w:t>iv.</w:t>
      </w:r>
      <w:r w:rsidRPr="003F066D">
        <w:rPr>
          <w:rFonts w:cstheme="minorHAnsi"/>
          <w:b/>
          <w:color w:val="1F3864" w:themeColor="accent5" w:themeShade="80"/>
        </w:rPr>
        <w:t xml:space="preserve"> </w:t>
      </w:r>
      <w:r w:rsidR="00B965C1" w:rsidRPr="003F066D">
        <w:rPr>
          <w:rFonts w:cstheme="minorHAnsi"/>
          <w:b/>
          <w:color w:val="1F3864" w:themeColor="accent5" w:themeShade="80"/>
        </w:rPr>
        <w:t>-</w:t>
      </w:r>
      <w:r w:rsidRPr="003F066D">
        <w:rPr>
          <w:rFonts w:cstheme="minorHAnsi"/>
          <w:b/>
          <w:color w:val="1F3864" w:themeColor="accent5" w:themeShade="80"/>
        </w:rPr>
        <w:t xml:space="preserve"> </w:t>
      </w:r>
      <w:r w:rsidR="006B27D5" w:rsidRPr="003F066D">
        <w:rPr>
          <w:rFonts w:cstheme="minorHAnsi"/>
          <w:color w:val="1F3864" w:themeColor="accent5" w:themeShade="80"/>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00B965C1" w:rsidRPr="003F066D">
        <w:rPr>
          <w:rFonts w:cstheme="minorHAnsi"/>
          <w:color w:val="1F3864" w:themeColor="accent5" w:themeShade="80"/>
        </w:rPr>
        <w:t>;</w:t>
      </w:r>
    </w:p>
    <w:p w14:paraId="4B0631F7" w14:textId="77777777" w:rsidR="00D32C26" w:rsidRPr="003F066D" w:rsidRDefault="00D32C26" w:rsidP="003F066D">
      <w:pPr>
        <w:spacing w:after="0" w:line="240" w:lineRule="auto"/>
        <w:jc w:val="both"/>
        <w:rPr>
          <w:rFonts w:cstheme="minorHAnsi"/>
          <w:color w:val="1F3864" w:themeColor="accent5" w:themeShade="80"/>
        </w:rPr>
      </w:pPr>
      <w:r w:rsidRPr="003F066D">
        <w:rPr>
          <w:rFonts w:eastAsia="Calibri" w:cstheme="minorHAnsi"/>
          <w:b/>
          <w:color w:val="1F3864" w:themeColor="accent5" w:themeShade="80"/>
          <w:u w:val="single"/>
        </w:rPr>
        <w:t xml:space="preserve">Obiective </w:t>
      </w:r>
      <w:r w:rsidR="006B27D5" w:rsidRPr="003F066D">
        <w:rPr>
          <w:rFonts w:eastAsia="Calibri" w:cstheme="minorHAnsi"/>
          <w:b/>
          <w:color w:val="1F3864" w:themeColor="accent5" w:themeShade="80"/>
          <w:u w:val="single"/>
        </w:rPr>
        <w:t>s</w:t>
      </w:r>
      <w:r w:rsidRPr="003F066D">
        <w:rPr>
          <w:rFonts w:eastAsia="Calibri" w:cstheme="minorHAnsi"/>
          <w:b/>
          <w:color w:val="1F3864" w:themeColor="accent5" w:themeShade="80"/>
          <w:u w:val="single"/>
        </w:rPr>
        <w:t>pecifice:</w:t>
      </w:r>
    </w:p>
    <w:p w14:paraId="6B29CE29" w14:textId="42BC4F41" w:rsidR="009800BC" w:rsidRPr="003F066D" w:rsidRDefault="00E60E98" w:rsidP="00454056">
      <w:pPr>
        <w:pStyle w:val="ListParagraph"/>
        <w:numPr>
          <w:ilvl w:val="0"/>
          <w:numId w:val="10"/>
        </w:num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6.11. - Creșterea participării la programele de formare profesională inițială, în special pentru elevii/ucenicii care provin din comunități dezavantajate, cu accent pe mediul rural și cei aparținând minorității roma</w:t>
      </w:r>
    </w:p>
    <w:p w14:paraId="18372AF5" w14:textId="4D3953E5" w:rsidR="009800BC" w:rsidRPr="003F066D" w:rsidRDefault="004D7B72" w:rsidP="003F066D">
      <w:pPr>
        <w:pStyle w:val="ListParagraph"/>
        <w:numPr>
          <w:ilvl w:val="0"/>
          <w:numId w:val="10"/>
        </w:num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6.14</w:t>
      </w:r>
      <w:r w:rsidR="001A210D" w:rsidRPr="003F066D">
        <w:rPr>
          <w:rFonts w:eastAsia="Calibri" w:cstheme="minorHAnsi"/>
          <w:b/>
          <w:color w:val="1F3864" w:themeColor="accent5" w:themeShade="80"/>
        </w:rPr>
        <w:t>.</w:t>
      </w:r>
      <w:r w:rsidRPr="003F066D">
        <w:rPr>
          <w:rFonts w:eastAsia="Calibri" w:cstheme="minorHAnsi"/>
          <w:b/>
          <w:color w:val="1F3864" w:themeColor="accent5" w:themeShade="80"/>
        </w:rPr>
        <w:t xml:space="preserve"> </w:t>
      </w:r>
      <w:r w:rsidR="00EF4A62" w:rsidRPr="003F066D">
        <w:rPr>
          <w:rFonts w:eastAsia="Calibri" w:cstheme="minorHAnsi"/>
          <w:b/>
          <w:color w:val="1F3864" w:themeColor="accent5" w:themeShade="80"/>
        </w:rPr>
        <w:t>Creșterea</w:t>
      </w:r>
      <w:r w:rsidRPr="003F066D">
        <w:rPr>
          <w:rFonts w:eastAsia="Calibri" w:cstheme="minorHAnsi"/>
          <w:b/>
          <w:color w:val="1F3864" w:themeColor="accent5" w:themeShade="80"/>
        </w:rPr>
        <w:t xml:space="preserve"> participării la programe de </w:t>
      </w:r>
      <w:r w:rsidR="00EF4A62" w:rsidRPr="003F066D">
        <w:rPr>
          <w:rFonts w:eastAsia="Calibri" w:cstheme="minorHAnsi"/>
          <w:b/>
          <w:color w:val="1F3864" w:themeColor="accent5" w:themeShade="80"/>
        </w:rPr>
        <w:t>învățare</w:t>
      </w:r>
      <w:r w:rsidRPr="003F066D">
        <w:rPr>
          <w:rFonts w:eastAsia="Calibri" w:cstheme="minorHAnsi"/>
          <w:b/>
          <w:color w:val="1F3864" w:themeColor="accent5" w:themeShade="80"/>
        </w:rPr>
        <w:t xml:space="preserve"> la locul de muncă a elevilor şi ucenicilor din </w:t>
      </w:r>
      <w:r w:rsidR="00EF4A62" w:rsidRPr="003F066D">
        <w:rPr>
          <w:rFonts w:eastAsia="Calibri" w:cstheme="minorHAnsi"/>
          <w:b/>
          <w:color w:val="1F3864" w:themeColor="accent5" w:themeShade="80"/>
        </w:rPr>
        <w:t>învățământul</w:t>
      </w:r>
      <w:r w:rsidRPr="003F066D">
        <w:rPr>
          <w:rFonts w:eastAsia="Calibri" w:cstheme="minorHAnsi"/>
          <w:b/>
          <w:color w:val="1F3864" w:themeColor="accent5" w:themeShade="80"/>
        </w:rPr>
        <w:t xml:space="preserve"> secundar şi </w:t>
      </w:r>
      <w:r w:rsidR="00EF4A62" w:rsidRPr="003F066D">
        <w:rPr>
          <w:rFonts w:eastAsia="Calibri" w:cstheme="minorHAnsi"/>
          <w:b/>
          <w:color w:val="1F3864" w:themeColor="accent5" w:themeShade="80"/>
        </w:rPr>
        <w:t>terțiar</w:t>
      </w:r>
      <w:r w:rsidRPr="003F066D">
        <w:rPr>
          <w:rFonts w:eastAsia="Calibri" w:cstheme="minorHAnsi"/>
          <w:b/>
          <w:color w:val="1F3864" w:themeColor="accent5" w:themeShade="80"/>
        </w:rPr>
        <w:t xml:space="preserve"> non-universitar, cu accent pe sectoarele economice cu </w:t>
      </w:r>
      <w:r w:rsidR="00EF4A62" w:rsidRPr="003F066D">
        <w:rPr>
          <w:rFonts w:eastAsia="Calibri" w:cstheme="minorHAnsi"/>
          <w:b/>
          <w:color w:val="1F3864" w:themeColor="accent5" w:themeShade="80"/>
        </w:rPr>
        <w:t>potențial</w:t>
      </w:r>
      <w:r w:rsidRPr="003F066D">
        <w:rPr>
          <w:rFonts w:eastAsia="Calibri" w:cstheme="minorHAnsi"/>
          <w:b/>
          <w:color w:val="1F3864" w:themeColor="accent5" w:themeShade="80"/>
        </w:rPr>
        <w:t xml:space="preserve"> competitiv identificate conform SNC şi domeniile de specializare inteligentă conform SNCDI</w:t>
      </w:r>
    </w:p>
    <w:p w14:paraId="57DDE1C6" w14:textId="2B544585" w:rsidR="009800BC" w:rsidRPr="003F066D" w:rsidRDefault="004D7B72" w:rsidP="003F066D">
      <w:pPr>
        <w:pStyle w:val="ListParagraph"/>
        <w:numPr>
          <w:ilvl w:val="0"/>
          <w:numId w:val="10"/>
        </w:num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6.15</w:t>
      </w:r>
      <w:r w:rsidR="001A210D" w:rsidRPr="003F066D">
        <w:rPr>
          <w:rFonts w:eastAsia="Calibri" w:cstheme="minorHAnsi"/>
          <w:b/>
          <w:color w:val="1F3864" w:themeColor="accent5" w:themeShade="80"/>
        </w:rPr>
        <w:t>.</w:t>
      </w:r>
      <w:r w:rsidRPr="003F066D">
        <w:rPr>
          <w:rFonts w:eastAsia="Calibri" w:cstheme="minorHAnsi"/>
          <w:b/>
          <w:color w:val="1F3864" w:themeColor="accent5" w:themeShade="80"/>
        </w:rPr>
        <w:t xml:space="preserve"> </w:t>
      </w:r>
      <w:r w:rsidR="00EF4A62" w:rsidRPr="003F066D">
        <w:rPr>
          <w:rFonts w:eastAsia="Calibri" w:cstheme="minorHAnsi"/>
          <w:b/>
          <w:color w:val="1F3864" w:themeColor="accent5" w:themeShade="80"/>
        </w:rPr>
        <w:t>Îmbunătățirea</w:t>
      </w:r>
      <w:r w:rsidRPr="003F066D">
        <w:rPr>
          <w:rFonts w:eastAsia="Calibri" w:cstheme="minorHAnsi"/>
          <w:b/>
          <w:color w:val="1F3864" w:themeColor="accent5" w:themeShade="80"/>
        </w:rPr>
        <w:t xml:space="preserve"> nivelului de </w:t>
      </w:r>
      <w:r w:rsidR="00EF4A62" w:rsidRPr="003F066D">
        <w:rPr>
          <w:rFonts w:eastAsia="Calibri" w:cstheme="minorHAnsi"/>
          <w:b/>
          <w:color w:val="1F3864" w:themeColor="accent5" w:themeShade="80"/>
        </w:rPr>
        <w:t>competențe</w:t>
      </w:r>
      <w:r w:rsidRPr="003F066D">
        <w:rPr>
          <w:rFonts w:eastAsia="Calibri" w:cstheme="minorHAnsi"/>
          <w:b/>
          <w:color w:val="1F3864" w:themeColor="accent5" w:themeShade="80"/>
        </w:rPr>
        <w:t xml:space="preserve"> al personalului didactic, a formatorilor, a evaluatorilor de </w:t>
      </w:r>
      <w:r w:rsidR="00EF4A62" w:rsidRPr="003F066D">
        <w:rPr>
          <w:rFonts w:eastAsia="Calibri" w:cstheme="minorHAnsi"/>
          <w:b/>
          <w:color w:val="1F3864" w:themeColor="accent5" w:themeShade="80"/>
        </w:rPr>
        <w:t>competențe</w:t>
      </w:r>
      <w:r w:rsidRPr="003F066D">
        <w:rPr>
          <w:rFonts w:eastAsia="Calibri" w:cstheme="minorHAnsi"/>
          <w:b/>
          <w:color w:val="1F3864" w:themeColor="accent5" w:themeShade="80"/>
        </w:rPr>
        <w:t xml:space="preserve"> profesionale şi personalului din întreprinderi cu </w:t>
      </w:r>
      <w:r w:rsidR="00EF4A62" w:rsidRPr="003F066D">
        <w:rPr>
          <w:rFonts w:eastAsia="Calibri" w:cstheme="minorHAnsi"/>
          <w:b/>
          <w:color w:val="1F3864" w:themeColor="accent5" w:themeShade="80"/>
        </w:rPr>
        <w:t>atribuții</w:t>
      </w:r>
      <w:r w:rsidRPr="003F066D">
        <w:rPr>
          <w:rFonts w:eastAsia="Calibri" w:cstheme="minorHAnsi"/>
          <w:b/>
          <w:color w:val="1F3864" w:themeColor="accent5" w:themeShade="80"/>
        </w:rPr>
        <w:t xml:space="preserve"> în </w:t>
      </w:r>
      <w:r w:rsidR="00EF4A62" w:rsidRPr="003F066D">
        <w:rPr>
          <w:rFonts w:eastAsia="Calibri" w:cstheme="minorHAnsi"/>
          <w:b/>
          <w:color w:val="1F3864" w:themeColor="accent5" w:themeShade="80"/>
        </w:rPr>
        <w:t>învățarea</w:t>
      </w:r>
      <w:r w:rsidRPr="003F066D">
        <w:rPr>
          <w:rFonts w:eastAsia="Calibri" w:cstheme="minorHAnsi"/>
          <w:b/>
          <w:color w:val="1F3864" w:themeColor="accent5" w:themeShade="80"/>
        </w:rPr>
        <w:t xml:space="preserve"> la locul de muncă</w:t>
      </w:r>
    </w:p>
    <w:p w14:paraId="58DE9878" w14:textId="77777777" w:rsidR="00991788" w:rsidRPr="003F066D" w:rsidRDefault="00991788" w:rsidP="003F066D">
      <w:pPr>
        <w:pStyle w:val="ListParagraph"/>
        <w:numPr>
          <w:ilvl w:val="0"/>
          <w:numId w:val="10"/>
        </w:numPr>
        <w:spacing w:after="0" w:line="240" w:lineRule="auto"/>
        <w:jc w:val="both"/>
        <w:rPr>
          <w:rFonts w:cstheme="minorHAnsi"/>
          <w:b/>
          <w:color w:val="1F3864" w:themeColor="accent5" w:themeShade="80"/>
        </w:rPr>
      </w:pPr>
      <w:r w:rsidRPr="003F066D">
        <w:rPr>
          <w:rFonts w:cstheme="minorHAnsi"/>
          <w:b/>
          <w:color w:val="1F3864" w:themeColor="accent5" w:themeShade="80"/>
        </w:rPr>
        <w:t>6.16. Creșterea numărului de oferte furnizate de sistemul de educație și formare profesională adaptate la nevoile și tendințele de dezvoltare ale pieței muncii</w:t>
      </w:r>
    </w:p>
    <w:p w14:paraId="6E8C20C3" w14:textId="77777777" w:rsidR="00991788" w:rsidRPr="003F066D" w:rsidRDefault="00991788" w:rsidP="006A2E88">
      <w:pPr>
        <w:spacing w:after="0" w:line="240" w:lineRule="auto"/>
        <w:jc w:val="both"/>
        <w:rPr>
          <w:rFonts w:eastAsia="Calibri" w:cstheme="minorHAnsi"/>
          <w:color w:val="1F3864" w:themeColor="accent5" w:themeShade="80"/>
        </w:rPr>
      </w:pPr>
    </w:p>
    <w:p w14:paraId="10D1CBA2" w14:textId="77777777" w:rsidR="00F900EF" w:rsidRPr="003F066D" w:rsidRDefault="00B965C1" w:rsidP="003F066D">
      <w:pPr>
        <w:spacing w:after="0" w:line="240" w:lineRule="auto"/>
        <w:jc w:val="both"/>
        <w:rPr>
          <w:rFonts w:eastAsia="Calibri" w:cstheme="minorHAnsi"/>
          <w:color w:val="1F3864" w:themeColor="accent5" w:themeShade="80"/>
        </w:rPr>
      </w:pPr>
      <w:r w:rsidRPr="003F066D">
        <w:rPr>
          <w:rFonts w:eastAsia="Calibri" w:cstheme="minorHAnsi"/>
          <w:b/>
          <w:color w:val="1F3864" w:themeColor="accent5" w:themeShade="80"/>
        </w:rPr>
        <w:t>Rezultate așteptate</w:t>
      </w:r>
      <w:r w:rsidR="0075747E" w:rsidRPr="003F066D">
        <w:rPr>
          <w:rFonts w:eastAsia="Calibri" w:cstheme="minorHAnsi"/>
          <w:color w:val="1F3864" w:themeColor="accent5" w:themeShade="80"/>
        </w:rPr>
        <w:t xml:space="preserve"> </w:t>
      </w:r>
      <w:r w:rsidR="00D32C26" w:rsidRPr="003F066D">
        <w:rPr>
          <w:rFonts w:eastAsia="Calibri" w:cstheme="minorHAnsi"/>
          <w:color w:val="1F3864" w:themeColor="accent5" w:themeShade="80"/>
        </w:rPr>
        <w:t>în urma implementării operațiunilor finanțate în cadrul acestei cereri de</w:t>
      </w:r>
      <w:r w:rsidR="00F900EF" w:rsidRPr="003F066D">
        <w:rPr>
          <w:rFonts w:eastAsia="Calibri" w:cstheme="minorHAnsi"/>
          <w:color w:val="1F3864" w:themeColor="accent5" w:themeShade="80"/>
        </w:rPr>
        <w:t xml:space="preserve"> propuneri de proiecte vizează</w:t>
      </w:r>
      <w:r w:rsidR="0075747E" w:rsidRPr="003F066D">
        <w:rPr>
          <w:rFonts w:eastAsia="Calibri" w:cstheme="minorHAnsi"/>
          <w:color w:val="1F3864" w:themeColor="accent5" w:themeShade="80"/>
        </w:rPr>
        <w:t>:</w:t>
      </w:r>
      <w:r w:rsidR="00F900EF" w:rsidRPr="003F066D">
        <w:rPr>
          <w:rFonts w:eastAsia="Calibri" w:cstheme="minorHAnsi"/>
          <w:color w:val="1F3864" w:themeColor="accent5" w:themeShade="80"/>
        </w:rPr>
        <w:t xml:space="preserve"> </w:t>
      </w:r>
    </w:p>
    <w:p w14:paraId="5B7DC3D1" w14:textId="77777777" w:rsidR="00D410CF" w:rsidRPr="003F066D" w:rsidRDefault="00D410CF" w:rsidP="006A2E88">
      <w:pPr>
        <w:pStyle w:val="ListParagraph"/>
        <w:numPr>
          <w:ilvl w:val="0"/>
          <w:numId w:val="12"/>
        </w:num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Participare crescută la programele de formare profesională iniț</w:t>
      </w:r>
      <w:r w:rsidR="002D2764" w:rsidRPr="003F066D">
        <w:rPr>
          <w:rFonts w:eastAsia="Calibri" w:cstheme="minorHAnsi"/>
          <w:color w:val="1F3864" w:themeColor="accent5" w:themeShade="80"/>
        </w:rPr>
        <w:t>ială, în special pentru elevii</w:t>
      </w:r>
      <w:r w:rsidRPr="003F066D">
        <w:rPr>
          <w:rFonts w:eastAsia="Calibri" w:cstheme="minorHAnsi"/>
          <w:color w:val="1F3864" w:themeColor="accent5" w:themeShade="80"/>
        </w:rPr>
        <w:t xml:space="preserve"> care provin din comunități dezavantajate, cu accent pe mediul rural și cei aparținând minorității roma</w:t>
      </w:r>
    </w:p>
    <w:p w14:paraId="02CE0B16" w14:textId="77777777" w:rsidR="00D410CF" w:rsidRPr="003F066D" w:rsidRDefault="00D410CF" w:rsidP="006A2E88">
      <w:pPr>
        <w:pStyle w:val="ListParagraph"/>
        <w:numPr>
          <w:ilvl w:val="0"/>
          <w:numId w:val="12"/>
        </w:numPr>
        <w:spacing w:after="0" w:line="240" w:lineRule="auto"/>
        <w:contextualSpacing w:val="0"/>
        <w:jc w:val="both"/>
        <w:rPr>
          <w:rFonts w:eastAsia="Calibri" w:cstheme="minorHAnsi"/>
          <w:color w:val="1F3864" w:themeColor="accent5" w:themeShade="80"/>
        </w:rPr>
      </w:pPr>
      <w:r w:rsidRPr="003F066D">
        <w:rPr>
          <w:rFonts w:eastAsia="Calibri" w:cstheme="minorHAnsi"/>
          <w:color w:val="1F3864" w:themeColor="accent5" w:themeShade="80"/>
        </w:rPr>
        <w:t>Rata crescută de participare a elevilor din învățământul secundar și terțiar non-universitar (ISCED 2 – 4 nivel de calificare 3 - 5)  la programe de învățare la locul de muncă, cu accent pe sectoarele economice cu potențial competitiv identificate conform SNC şi din domeniile de specializare inteligentă conform SNCDI</w:t>
      </w:r>
    </w:p>
    <w:p w14:paraId="358BFC85" w14:textId="77777777" w:rsidR="00946D08" w:rsidRPr="003F066D" w:rsidRDefault="00946D08" w:rsidP="006A2E88">
      <w:pPr>
        <w:pStyle w:val="ListParagraph"/>
        <w:numPr>
          <w:ilvl w:val="0"/>
          <w:numId w:val="12"/>
        </w:numPr>
        <w:spacing w:after="0" w:line="240" w:lineRule="auto"/>
        <w:contextualSpacing w:val="0"/>
        <w:jc w:val="both"/>
        <w:rPr>
          <w:rFonts w:eastAsia="Calibri" w:cstheme="minorHAnsi"/>
          <w:color w:val="1F3864" w:themeColor="accent5" w:themeShade="80"/>
        </w:rPr>
      </w:pPr>
      <w:r w:rsidRPr="003F066D">
        <w:rPr>
          <w:rFonts w:eastAsia="Calibri" w:cstheme="minorHAnsi"/>
          <w:color w:val="1F3864" w:themeColor="accent5" w:themeShade="80"/>
        </w:rPr>
        <w:t>Nivelul de competențe îmbunătățit al personalului didactic, a formatorilor, a evaluatorilor de competențe profesionale și personalului din întreprinderi cu atribuții in învățarea la locul de muncă</w:t>
      </w:r>
    </w:p>
    <w:p w14:paraId="566356A1" w14:textId="77777777" w:rsidR="00155413" w:rsidRPr="003F066D" w:rsidRDefault="00155413" w:rsidP="006A2E88">
      <w:pPr>
        <w:pStyle w:val="ListParagraph"/>
        <w:numPr>
          <w:ilvl w:val="0"/>
          <w:numId w:val="12"/>
        </w:numPr>
        <w:spacing w:after="0" w:line="240" w:lineRule="auto"/>
        <w:contextualSpacing w:val="0"/>
        <w:jc w:val="both"/>
        <w:rPr>
          <w:rFonts w:eastAsia="Calibri" w:cstheme="minorHAnsi"/>
          <w:color w:val="1F3864" w:themeColor="accent5" w:themeShade="80"/>
        </w:rPr>
      </w:pPr>
      <w:r w:rsidRPr="003F066D">
        <w:rPr>
          <w:rFonts w:eastAsia="Calibri" w:cstheme="minorHAnsi"/>
          <w:color w:val="1F3864" w:themeColor="accent5" w:themeShade="80"/>
        </w:rPr>
        <w:t xml:space="preserve">Număr de oferte furnizate de sistemul de educație și formare profesională adaptate la nevoile și tendințele </w:t>
      </w:r>
      <w:r w:rsidR="00946D08" w:rsidRPr="003F066D">
        <w:rPr>
          <w:rFonts w:eastAsia="Calibri" w:cstheme="minorHAnsi"/>
          <w:color w:val="1F3864" w:themeColor="accent5" w:themeShade="80"/>
        </w:rPr>
        <w:t>de dezvoltare ale pieței muncii</w:t>
      </w:r>
    </w:p>
    <w:p w14:paraId="3BFF46F0" w14:textId="77777777" w:rsidR="00D806F1" w:rsidRPr="003F066D" w:rsidRDefault="00D806F1" w:rsidP="00D806F1">
      <w:pPr>
        <w:spacing w:after="0" w:line="240" w:lineRule="auto"/>
        <w:jc w:val="both"/>
        <w:rPr>
          <w:rFonts w:eastAsia="Calibri" w:cstheme="minorHAnsi"/>
          <w:color w:val="1F3864" w:themeColor="accent5" w:themeShade="80"/>
        </w:rPr>
      </w:pPr>
    </w:p>
    <w:p w14:paraId="4B5146F8" w14:textId="77777777" w:rsidR="00D806F1" w:rsidRPr="003F066D" w:rsidRDefault="00D806F1" w:rsidP="00D806F1">
      <w:pPr>
        <w:spacing w:after="0" w:line="240" w:lineRule="auto"/>
        <w:jc w:val="both"/>
        <w:rPr>
          <w:rFonts w:eastAsia="Calibri" w:cstheme="minorHAnsi"/>
          <w:color w:val="1F3864" w:themeColor="accent5" w:themeShade="80"/>
        </w:rPr>
      </w:pPr>
    </w:p>
    <w:p w14:paraId="081C7383" w14:textId="77777777" w:rsidR="00D806F1" w:rsidRPr="003F066D" w:rsidRDefault="00D806F1" w:rsidP="00D806F1">
      <w:pPr>
        <w:spacing w:after="0" w:line="240" w:lineRule="auto"/>
        <w:jc w:val="both"/>
        <w:rPr>
          <w:rFonts w:eastAsia="Calibri" w:cstheme="minorHAnsi"/>
          <w:color w:val="1F3864" w:themeColor="accent5" w:themeShade="80"/>
        </w:rPr>
      </w:pPr>
    </w:p>
    <w:p w14:paraId="46880CC8" w14:textId="77777777" w:rsidR="00D806F1" w:rsidRPr="003F066D" w:rsidRDefault="00D806F1" w:rsidP="00D806F1">
      <w:pPr>
        <w:spacing w:after="0" w:line="240" w:lineRule="auto"/>
        <w:jc w:val="both"/>
        <w:rPr>
          <w:rFonts w:eastAsia="Calibri" w:cstheme="minorHAnsi"/>
          <w:color w:val="1F3864" w:themeColor="accent5" w:themeShade="80"/>
        </w:rPr>
      </w:pPr>
    </w:p>
    <w:p w14:paraId="6C5F243A" w14:textId="77777777" w:rsidR="00054F81" w:rsidRPr="003F066D" w:rsidRDefault="00054F81" w:rsidP="006A2E88">
      <w:pPr>
        <w:spacing w:after="0" w:line="240" w:lineRule="auto"/>
        <w:jc w:val="both"/>
        <w:rPr>
          <w:rFonts w:eastAsia="Calibri" w:cstheme="minorHAnsi"/>
          <w:color w:val="1F3864" w:themeColor="accent5" w:themeShade="80"/>
        </w:rPr>
      </w:pPr>
    </w:p>
    <w:p w14:paraId="18FDC187" w14:textId="77777777" w:rsidR="00054F81" w:rsidRPr="003F066D" w:rsidRDefault="00054F81" w:rsidP="00D10F36">
      <w:pPr>
        <w:tabs>
          <w:tab w:val="left" w:pos="810"/>
        </w:tabs>
        <w:spacing w:after="0" w:line="240" w:lineRule="auto"/>
        <w:jc w:val="both"/>
        <w:rPr>
          <w:rFonts w:cstheme="minorHAnsi"/>
          <w:b/>
          <w:color w:val="1F3864" w:themeColor="accent5" w:themeShade="80"/>
        </w:rPr>
      </w:pPr>
      <w:r w:rsidRPr="003F066D">
        <w:rPr>
          <w:rFonts w:cstheme="minorHAnsi"/>
          <w:b/>
          <w:color w:val="1F3864" w:themeColor="accent5" w:themeShade="80"/>
        </w:rPr>
        <w:t>Context:</w:t>
      </w:r>
    </w:p>
    <w:p w14:paraId="59F626A4" w14:textId="77777777" w:rsidR="00054F81" w:rsidRPr="003F066D" w:rsidRDefault="00054F81" w:rsidP="00D10F36">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xml:space="preserve">Analiza educației şi formării profesionale din cuprinsul „Strategiei educației şi formării profesionale din România pentru perioada 2016 – 2020” relevă, între altele, următoarele aspecte </w:t>
      </w:r>
      <w:r w:rsidR="008D27F3" w:rsidRPr="003F066D">
        <w:rPr>
          <w:rFonts w:cstheme="minorHAnsi"/>
          <w:color w:val="1F3864" w:themeColor="accent5" w:themeShade="80"/>
        </w:rPr>
        <w:t>esențiale</w:t>
      </w:r>
      <w:r w:rsidRPr="003F066D">
        <w:rPr>
          <w:rFonts w:cstheme="minorHAnsi"/>
          <w:color w:val="1F3864" w:themeColor="accent5" w:themeShade="80"/>
        </w:rPr>
        <w:t>:</w:t>
      </w:r>
    </w:p>
    <w:p w14:paraId="5335502C" w14:textId="77777777" w:rsidR="00054F81" w:rsidRPr="003F066D" w:rsidRDefault="00054F81" w:rsidP="00454056">
      <w:pPr>
        <w:tabs>
          <w:tab w:val="left" w:pos="810"/>
        </w:tabs>
        <w:spacing w:after="0" w:line="240" w:lineRule="auto"/>
        <w:jc w:val="both"/>
        <w:rPr>
          <w:rFonts w:cstheme="minorHAnsi"/>
          <w:color w:val="1F3864" w:themeColor="accent5" w:themeShade="80"/>
        </w:rPr>
      </w:pPr>
    </w:p>
    <w:p w14:paraId="3F5185B8" w14:textId="77777777" w:rsidR="00054F81" w:rsidRPr="003F066D" w:rsidRDefault="00054F81" w:rsidP="000B2191">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au fost actualizate un număr semnificativ de calificări şi curricula, dar nu există o suficientă adecvare a acestora la nevoile pieței muncii; calificările care pot fi obținute prin formare profesională inițială și prin formare profesională continuă nu sunt suficient corelate, pentru a permite permeabilitatea şi flexibilitatea traseelor de pregătire;</w:t>
      </w:r>
    </w:p>
    <w:p w14:paraId="3583C69A" w14:textId="77777777" w:rsidR="00054F81" w:rsidRPr="003F066D" w:rsidRDefault="00054F81" w:rsidP="000B2191">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au fost dezvoltate mecanisme pentru anticiparea competențelor cerute de piața muncii și de planificare strategică la diferite niveluri, dar acestea sunt aplicabile numai în formarea profesională inițială; de asemenea, instituțiile responsabile nu dispun de toate resursele necesare pentru gestionarea integrată a bazelor de date care să fundamenteze anticiparea nevoilor de formare profesională;</w:t>
      </w:r>
    </w:p>
    <w:p w14:paraId="1B66C4DC" w14:textId="77777777" w:rsidR="00054F81" w:rsidRPr="003F066D" w:rsidRDefault="00054F81" w:rsidP="000B2191">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a fost dezvoltată şi pilotată o metodologie de monitorizare a inserției profesionale a absolvenților învățământului profesional și tehnic, dar capacitatea instituțională a instituțiilor cu responsabilități în implementarea ei este limitată, iar costurile sunt foarte ridicate; nu este posibilă încă monitorizarea pe cale administrativă a tuturor absolvenților învățământului profesional și tehnic;</w:t>
      </w:r>
    </w:p>
    <w:p w14:paraId="509AE74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deși au fost dezvoltate trasee de formare cu o componentă semnificativă de învățare la locul de muncă, lipsește un mecanism de asigurare a calității învățării la locul de muncă;</w:t>
      </w:r>
    </w:p>
    <w:p w14:paraId="61A6F025"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au avut loc restructurări ale sistemul de învățământ profesional și tehnic, în vederea creșterii relevanței sale pentru cererea pieței muncii și pentru a adresa mai bine nevoile elevilor, dar nu este dezvoltat un mecanism care să fundamenteze propunerile de îmbunătățire la nivel de sistem și nu este recunoscută și promovată excelența în furnizarea programelor de educație și formare profesională inițială;</w:t>
      </w:r>
    </w:p>
    <w:p w14:paraId="5C57B07A"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sunt create structurile de dialog social la toate nivelurile: național, regional, județean şi există cadrul legal de reglementare a funcționării Comitetelor sectoriale, dar reglementările existente şi mecanismele de coordonare de la nivel național, regional şi local nu acoperă toate ariile de acțiune ale acestor structuri pentru formarea profesională inițială și formarea profesională continuă;</w:t>
      </w:r>
    </w:p>
    <w:p w14:paraId="2B1A2DE2"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deși în ultima perioadă au fost întreprinse o serie de acțiuni de promovare a formării profesionale, sunt necesare măsuri susținute de marketing care să conducă la conștientizarea beneficiilor formării profesionale inițiale și continue;</w:t>
      </w:r>
    </w:p>
    <w:p w14:paraId="265F10B8"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 xml:space="preserve"> deși există un cadru instituțional pentru orientare profesională şi consilierea în carieră, nu există un sistem național coerent de informare, consiliere și orientare profesională; serviciile de orientare și consiliere oferite elevilor de gimnaziu au un impact redus;</w:t>
      </w:r>
    </w:p>
    <w:p w14:paraId="28111F9D"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 xml:space="preserve"> au fost implementate o serie de măsuri care să sprijine accesul la formare profesională a tinerilor din medii dezavantajate, dar imposibilitatea asigurării facilităților de masă și cazare pentru tinerii cu posibilități reduse sau care provin din mediul rural conduce la o rată extrem de ridicată a abandonului școlar;</w:t>
      </w:r>
    </w:p>
    <w:p w14:paraId="33F6896D"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sunt dezvoltate mecanisme de cooperare interinstituțională la nivel de sistem în vederea asigurării calității formării profesionale, dar nu există un sistem național de colectare a datelor, precum şi un mecanism de evaluare şi revizuire sistematică a dezvoltărilor din formarea profesională bine fundamentat;</w:t>
      </w:r>
    </w:p>
    <w:p w14:paraId="1402E7B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sunt dezvoltate mecanisme de certificare a rezultatelor învățării în formarea profesională inițială, dar implementarea acestora este inegală şi nu asigură încrederea la nivel de sistem în calitatea certificatelor de calificare;</w:t>
      </w:r>
    </w:p>
    <w:p w14:paraId="4E7F9458"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sprijinul financiar al Uniunii Europene a făcut posibilă cofinanțarea unui număr mare de programe de dezvoltare profesională a profesorilor şi formatorilor, dar acestea au fost fragmentate, neexistând o abordare coordonată la nivel național, care să asigure dezvoltarea coerentă și unitară a competențelor persoanelor cu atribuții în formarea profesională;</w:t>
      </w:r>
    </w:p>
    <w:p w14:paraId="0F6AD767"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au fost dezvoltate în sistemul de formare profesională inițială o serie de activități menite să le dezvolte elevilor creativitatea şi spiritul antreprenorial, dar acestea necesită a fi extinse, având în vedere mai ales dezvoltarea parteneriatelor între furnizorii de formare profesională, instituțiile de învățământ superior, mediul de afaceri şi comunitatea locală.</w:t>
      </w:r>
    </w:p>
    <w:p w14:paraId="10D63F52"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0647E969"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În baza acestor constatări şi a unei analize detaliate privind o serie de indicatori relevanți privind educația şi formarea profesională inițială „Strategia educației şi formării profesionale din România pentru perioada 2016 – 2020” a stabilit următoarele obiective strategice:</w:t>
      </w:r>
    </w:p>
    <w:p w14:paraId="0FD2129A"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1. Îmbunătățirea relevanței sistemelor de formare profesională pentru piața muncii;</w:t>
      </w:r>
    </w:p>
    <w:p w14:paraId="09204CEE"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2. Creșterea participării şi facilitarea accesului la programele de formare profesională;</w:t>
      </w:r>
    </w:p>
    <w:p w14:paraId="3733F5AB"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3. Îmbunătățirea calității formării profesionale;</w:t>
      </w:r>
    </w:p>
    <w:p w14:paraId="5F64653B"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4. Dezvoltarea inovării şi cooperării naționale şi internaționale în domeniul formării profesionale.</w:t>
      </w:r>
    </w:p>
    <w:p w14:paraId="298C668C"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0A46C1BC"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Direcțiile de acțiune</w:t>
      </w:r>
      <w:r w:rsidRPr="003F066D">
        <w:rPr>
          <w:rFonts w:cstheme="minorHAnsi"/>
          <w:color w:val="1F3864" w:themeColor="accent5" w:themeShade="80"/>
        </w:rPr>
        <w:t xml:space="preserve"> asociate acestor obiective strategice sunt:</w:t>
      </w:r>
    </w:p>
    <w:p w14:paraId="5782F79A"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w:t>
      </w:r>
      <w:r w:rsidRPr="003F066D">
        <w:rPr>
          <w:rFonts w:cstheme="minorHAnsi"/>
          <w:color w:val="1F3864" w:themeColor="accent5" w:themeShade="80"/>
        </w:rPr>
        <w:tab/>
        <w:t>Actualizarea instrumentelor de descriere a ocupațiilor şi calificărilor, a curriculumului şi a auxiliarelor curriculare, pe nivelurile de calificare stabilite prin Cadrul național al calificărilor, pentru o mai bună articulare între subsisteme, pentru facilitarea mobilității în educație şi formare profesională și pentru creșterea relevanței pentru piața muncii;</w:t>
      </w:r>
    </w:p>
    <w:p w14:paraId="5661B286"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2.</w:t>
      </w:r>
      <w:r w:rsidRPr="003F066D">
        <w:rPr>
          <w:rFonts w:cstheme="minorHAnsi"/>
          <w:color w:val="1F3864" w:themeColor="accent5" w:themeShade="80"/>
        </w:rPr>
        <w:tab/>
        <w:t>Dezvoltarea mecanismelor pentru anticiparea competențelor solicitate pe piața muncii, definirea profilurilor profesionale, în scopul dezvoltării/revizuirii calificărilor în concordanță cu abilitățile şi cunoștințele relevante pentru nevoile pieței forței de muncă şi adaptarea programelor de învățământ la nevoile şi tendințele pieței muncii;</w:t>
      </w:r>
    </w:p>
    <w:p w14:paraId="7D0AA7E0"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3.</w:t>
      </w:r>
      <w:r w:rsidRPr="003F066D">
        <w:rPr>
          <w:rFonts w:cstheme="minorHAnsi"/>
          <w:color w:val="1F3864" w:themeColor="accent5" w:themeShade="80"/>
        </w:rPr>
        <w:tab/>
        <w:t>Monitorizarea inserției profesionale a absolvenților programelor de formare;</w:t>
      </w:r>
    </w:p>
    <w:p w14:paraId="1CD73D7B"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4.</w:t>
      </w:r>
      <w:r w:rsidRPr="003F066D">
        <w:rPr>
          <w:rFonts w:cstheme="minorHAnsi"/>
          <w:color w:val="1F3864" w:themeColor="accent5" w:themeShade="80"/>
        </w:rPr>
        <w:tab/>
        <w:t>Îmbunătățirea învățării la locul de muncă în formarea profesională;</w:t>
      </w:r>
    </w:p>
    <w:p w14:paraId="085E49F7"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5.</w:t>
      </w:r>
      <w:r w:rsidRPr="003F066D">
        <w:rPr>
          <w:rFonts w:cstheme="minorHAnsi"/>
          <w:color w:val="1F3864" w:themeColor="accent5" w:themeShade="80"/>
        </w:rPr>
        <w:tab/>
        <w:t>Îmbunătățirea mecanismelor de finanțare publică şi privată a formării profesionale;</w:t>
      </w:r>
    </w:p>
    <w:p w14:paraId="244837A3"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6.</w:t>
      </w:r>
      <w:r w:rsidRPr="003F066D">
        <w:rPr>
          <w:rFonts w:cstheme="minorHAnsi"/>
          <w:color w:val="1F3864" w:themeColor="accent5" w:themeShade="80"/>
        </w:rPr>
        <w:tab/>
        <w:t>Creșterea implicării partenerilor sociali în dezvoltarea sistemului de formare profesională;</w:t>
      </w:r>
    </w:p>
    <w:p w14:paraId="018B36D2"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7.</w:t>
      </w:r>
      <w:r w:rsidRPr="003F066D">
        <w:rPr>
          <w:rFonts w:cstheme="minorHAnsi"/>
          <w:color w:val="1F3864" w:themeColor="accent5" w:themeShade="80"/>
        </w:rPr>
        <w:tab/>
        <w:t>Dezvoltarea marketingului programelor de formare profesională și al rezultatelor învățării dobândite în context non formal şi informal;</w:t>
      </w:r>
    </w:p>
    <w:p w14:paraId="54C2B828"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8.</w:t>
      </w:r>
      <w:r w:rsidRPr="003F066D">
        <w:rPr>
          <w:rFonts w:cstheme="minorHAnsi"/>
          <w:color w:val="1F3864" w:themeColor="accent5" w:themeShade="80"/>
        </w:rPr>
        <w:tab/>
        <w:t>Îmbunătățirea orientării profesionale şi a consilierii în carieră;</w:t>
      </w:r>
    </w:p>
    <w:p w14:paraId="4D1FB44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9.</w:t>
      </w:r>
      <w:r w:rsidRPr="003F066D">
        <w:rPr>
          <w:rFonts w:cstheme="minorHAnsi"/>
          <w:color w:val="1F3864" w:themeColor="accent5" w:themeShade="80"/>
        </w:rPr>
        <w:tab/>
        <w:t>Consolidarea şi flexibilizarea mecanismelor de recunoaștere şi validare a rezultatelor învățării dobândite în context non formal şi informal;</w:t>
      </w:r>
    </w:p>
    <w:p w14:paraId="545382EC"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10.</w:t>
      </w:r>
      <w:r w:rsidRPr="003F066D">
        <w:rPr>
          <w:rFonts w:cstheme="minorHAnsi"/>
          <w:color w:val="1F3864" w:themeColor="accent5" w:themeShade="80"/>
        </w:rPr>
        <w:tab/>
        <w:t>Facilitarea accesului la programele de formare profesională din sistemul de învățământ pentru tineri, cu accent pe cei din grupuri vulnerabile;</w:t>
      </w:r>
    </w:p>
    <w:p w14:paraId="22D278FE"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11.</w:t>
      </w:r>
      <w:r w:rsidRPr="003F066D">
        <w:rPr>
          <w:rFonts w:cstheme="minorHAnsi"/>
          <w:color w:val="1F3864" w:themeColor="accent5" w:themeShade="80"/>
        </w:rPr>
        <w:tab/>
        <w:t>Dezvoltarea unui cadru național de asigurare a calității educației și formării profesionale la nivel de sistem;</w:t>
      </w:r>
    </w:p>
    <w:p w14:paraId="7F78794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12.</w:t>
      </w:r>
      <w:r w:rsidRPr="003F066D">
        <w:rPr>
          <w:rFonts w:cstheme="minorHAnsi"/>
          <w:color w:val="1F3864" w:themeColor="accent5" w:themeShade="80"/>
        </w:rPr>
        <w:tab/>
        <w:t>Asigurarea calității certificării rezultatelor învățării;</w:t>
      </w:r>
    </w:p>
    <w:p w14:paraId="4BD13378" w14:textId="1D54313C"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13.</w:t>
      </w:r>
      <w:r w:rsidRPr="003F066D">
        <w:rPr>
          <w:rFonts w:cstheme="minorHAnsi"/>
          <w:color w:val="1F3864" w:themeColor="accent5" w:themeShade="80"/>
        </w:rPr>
        <w:tab/>
        <w:t>Îmbunătățirea competențelor persoanelor cu atribuții în furnizarea programelor de formare profesională din formarea profesională inițială şi formarea profesională continuă și în evaluarea rezultatelor învățării dobândite în context formal, non formal și informal;</w:t>
      </w:r>
    </w:p>
    <w:p w14:paraId="33B04F8C"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14.</w:t>
      </w:r>
      <w:r w:rsidRPr="003F066D">
        <w:rPr>
          <w:rFonts w:cstheme="minorHAnsi"/>
          <w:color w:val="1F3864" w:themeColor="accent5" w:themeShade="80"/>
        </w:rPr>
        <w:tab/>
        <w:t>Îmbunătățirea infrastructurii formării profesionale inițiale şi continue;</w:t>
      </w:r>
    </w:p>
    <w:p w14:paraId="0DE8763E"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15.</w:t>
      </w:r>
      <w:r w:rsidRPr="003F066D">
        <w:rPr>
          <w:rFonts w:cstheme="minorHAnsi"/>
          <w:color w:val="1F3864" w:themeColor="accent5" w:themeShade="80"/>
        </w:rPr>
        <w:tab/>
        <w:t>Promovarea excelenței în educație și formare profesională;</w:t>
      </w:r>
    </w:p>
    <w:p w14:paraId="2A0CEDD5"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16.</w:t>
      </w:r>
      <w:r w:rsidRPr="003F066D">
        <w:rPr>
          <w:rFonts w:cstheme="minorHAnsi"/>
          <w:color w:val="1F3864" w:themeColor="accent5" w:themeShade="80"/>
        </w:rPr>
        <w:tab/>
        <w:t>Dezvoltarea componențelor privind inovarea, creativitatea şi spiritul antreprenorial din cadrul programelor de formare profesională;</w:t>
      </w:r>
    </w:p>
    <w:p w14:paraId="4D0CDEE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17.</w:t>
      </w:r>
      <w:r w:rsidRPr="003F066D">
        <w:rPr>
          <w:rFonts w:cstheme="minorHAnsi"/>
          <w:color w:val="1F3864" w:themeColor="accent5" w:themeShade="80"/>
        </w:rPr>
        <w:tab/>
        <w:t>Dezvoltarea mobilității internaționale în formarea profesională;</w:t>
      </w:r>
    </w:p>
    <w:p w14:paraId="01CFBADB"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18.</w:t>
      </w:r>
      <w:r w:rsidRPr="003F066D">
        <w:rPr>
          <w:rFonts w:cstheme="minorHAnsi"/>
          <w:color w:val="1F3864" w:themeColor="accent5" w:themeShade="80"/>
        </w:rPr>
        <w:tab/>
        <w:t>Extinderea învățării mutuale şi a schimbului de bune practici, în vederea asigurării premiselor pentru participarea la o piață a muncii europene incluzive.</w:t>
      </w:r>
    </w:p>
    <w:p w14:paraId="194017DC"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4AE02485"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Strategia educației și formării profesionale din România</w:t>
      </w:r>
      <w:r w:rsidRPr="003F066D">
        <w:rPr>
          <w:rFonts w:cstheme="minorHAnsi"/>
          <w:color w:val="1F3864" w:themeColor="accent5" w:themeShade="80"/>
        </w:rPr>
        <w:t xml:space="preserve"> recomandă elaborarea unui curriculum adaptat cerințelor pentru piața muncii, preponderent pentru economia verde şi dezvoltarea sectoarelor prioritare la nivel național, în concordanță cu standardele ocupaționale revizuite. Strategia prevede dezvoltarea unor mecanisme care să asigure calitatea și relevanța sistemului de educație și formare profesională, în ceea ce privește planificarea strategică, asigurarea calității componentei de învățare la locul de muncă, recunoașterea excelenței în furnizarea programelor de învățământ profesional și tehnic cu o componentă semnificativă   de învățare la locul de muncă de către unitățile școlare, monitorizarea, evaluarea și revizuirea sistematică a calității formării profesionale inițiale, precum și monitorizarea inserției profesionale a absolvenților învățământului profesional și tehnic.</w:t>
      </w:r>
    </w:p>
    <w:p w14:paraId="13E5EBBE"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7691A14D"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4BE5F98A"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Strategia Educației şi Formării Profesionale din România pentru perioada 2016-2020</w:t>
      </w:r>
      <w:r w:rsidR="00D10F36" w:rsidRPr="003F066D">
        <w:rPr>
          <w:rFonts w:cstheme="minorHAnsi"/>
          <w:color w:val="1F3864" w:themeColor="accent5" w:themeShade="80"/>
        </w:rPr>
        <w:t>,</w:t>
      </w:r>
      <w:r w:rsidRPr="003F066D">
        <w:rPr>
          <w:rFonts w:cstheme="minorHAnsi"/>
          <w:color w:val="1F3864" w:themeColor="accent5" w:themeShade="80"/>
        </w:rPr>
        <w:t xml:space="preserve"> conține ca direcție de acțiune „Dezvoltarea competențelor privind inovarea, creativitatea şi spiritul antreprenorial din cadrul programelor de formare profesională”. În cadrul acestei direcții de acțiune sunt planificate acțiuni care vizează:</w:t>
      </w:r>
    </w:p>
    <w:p w14:paraId="50A2F2A2" w14:textId="77777777" w:rsidR="006A2E88" w:rsidRPr="003F066D" w:rsidRDefault="00054F81" w:rsidP="006A2E88">
      <w:pPr>
        <w:pStyle w:val="ListParagraph"/>
        <w:numPr>
          <w:ilvl w:val="0"/>
          <w:numId w:val="40"/>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 xml:space="preserve">extinderea metodelor de învățare care dezvoltă competențele antreprenoriale ale participanților la programele de formare prin firma de exercițiu; </w:t>
      </w:r>
    </w:p>
    <w:p w14:paraId="1642FFFB" w14:textId="77777777" w:rsidR="00054F81" w:rsidRPr="003F066D" w:rsidRDefault="00054F81" w:rsidP="006A2E88">
      <w:pPr>
        <w:pStyle w:val="ListParagraph"/>
        <w:numPr>
          <w:ilvl w:val="0"/>
          <w:numId w:val="40"/>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sprijin financiar pentru: organizarea de competiții de dezvoltare şi simulare, în cadrul programelor  de formare profesională, a planurilor de afaceri, cum ar fi Business Plan; organizarea şi/sau participarea la târgurile regionale, naționale şi internaționale ale firmelor de exercițiu.</w:t>
      </w:r>
    </w:p>
    <w:p w14:paraId="2362EC78"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2516787C" w14:textId="77777777" w:rsidR="006A2E88"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O altă direcție de acțiune din Strategia Educației şi Formării Profesionale din România pentru perioada 2016-2020 este Dezvoltarea marketingului programelor de formare profesională și al rezultatelor învățării dobândite în context non formal şi informal, care vizează:</w:t>
      </w:r>
    </w:p>
    <w:p w14:paraId="6A18EC0F" w14:textId="77777777" w:rsidR="006A2E88" w:rsidRPr="003F066D" w:rsidRDefault="00054F81" w:rsidP="006A2E88">
      <w:pPr>
        <w:pStyle w:val="ListParagraph"/>
        <w:numPr>
          <w:ilvl w:val="0"/>
          <w:numId w:val="41"/>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dezvoltarea şi implementarea unui cadru de identificare şi popularizare la nivel național, regional a bunelor practici din formarea profesională;</w:t>
      </w:r>
    </w:p>
    <w:p w14:paraId="5924F26F" w14:textId="77777777" w:rsidR="006A2E88" w:rsidRPr="003F066D" w:rsidRDefault="00054F81" w:rsidP="006A2E88">
      <w:pPr>
        <w:pStyle w:val="ListParagraph"/>
        <w:numPr>
          <w:ilvl w:val="0"/>
          <w:numId w:val="41"/>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dezvoltarea şi implementarea unei strategii de promovare și conștientizare a beneficiilor asupra dezvoltării carierei, participării la programele de formare profesională inițială şi continuă;</w:t>
      </w:r>
    </w:p>
    <w:p w14:paraId="7975773E" w14:textId="77777777" w:rsidR="00054F81" w:rsidRPr="003F066D" w:rsidRDefault="00054F81" w:rsidP="006A2E88">
      <w:pPr>
        <w:pStyle w:val="ListParagraph"/>
        <w:numPr>
          <w:ilvl w:val="0"/>
          <w:numId w:val="41"/>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campanii de promovare a formării profesionale în rândul elevilor din învățământul profesional și tehnic şi din clasa a VIII-a.</w:t>
      </w:r>
    </w:p>
    <w:p w14:paraId="2A6C8D72"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217B1513" w14:textId="77777777" w:rsidR="006A2E88"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Facilitarea accesului la programele de formare profesională din sistemul de învățământ pentru tineri cu accent pe cei din grupuri  vulnerabile, menționată ca direcție de acțiune în Strategia Educației şi Formării Profesionale din România pentru perioada 2016-2020</w:t>
      </w:r>
      <w:r w:rsidRPr="003F066D">
        <w:rPr>
          <w:rFonts w:cstheme="minorHAnsi"/>
          <w:color w:val="1F3864" w:themeColor="accent5" w:themeShade="80"/>
        </w:rPr>
        <w:t xml:space="preserve"> </w:t>
      </w:r>
      <w:r w:rsidRPr="003F066D">
        <w:rPr>
          <w:rFonts w:cstheme="minorHAnsi"/>
          <w:b/>
          <w:color w:val="1F3864" w:themeColor="accent5" w:themeShade="80"/>
        </w:rPr>
        <w:t>vizează, între altele:</w:t>
      </w:r>
    </w:p>
    <w:p w14:paraId="09E43865" w14:textId="77777777" w:rsidR="00054F81" w:rsidRPr="003F066D" w:rsidRDefault="00054F81" w:rsidP="006A2E88">
      <w:pPr>
        <w:pStyle w:val="ListParagraph"/>
        <w:numPr>
          <w:ilvl w:val="0"/>
          <w:numId w:val="42"/>
        </w:num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acordarea de sprijin financiar pentru nevoile de cazare şi masă ale tinerilor, din mediul rural şi din medii defavorizate, populația romă, inclusiv pentru persoanele cu dizabilități sau deficiențe, înrolați în formarea profesională prin învățământul profesional în campusurile școlare/unitățile de învățământ profesional și tehnic;</w:t>
      </w:r>
    </w:p>
    <w:p w14:paraId="135440E7"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224A98F7"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xml:space="preserve">Prin </w:t>
      </w:r>
      <w:r w:rsidRPr="003F066D">
        <w:rPr>
          <w:rFonts w:cstheme="minorHAnsi"/>
          <w:b/>
          <w:color w:val="1F3864" w:themeColor="accent5" w:themeShade="80"/>
        </w:rPr>
        <w:t>Strategia națională pentru competitivitate 2014-2020</w:t>
      </w:r>
      <w:r w:rsidRPr="003F066D">
        <w:rPr>
          <w:rFonts w:cstheme="minorHAnsi"/>
          <w:color w:val="1F3864" w:themeColor="accent5" w:themeShade="80"/>
        </w:rPr>
        <w:t>, pentru dezvoltarea economică a României, se are în vedere restructurarea sectoarelor economice în direcția unor poziții competitive superioare și, în acest context, premisa este de valorificare a celor mai bune avantaje de care dispune România, a specializărilor de vârf în producție şi cercetare, precum şi a resurselor locale de calificare, inițiativa antreprenorială şi factorii naturali, iar una dintre prioritățile strategice ale strategiei o constituie promovarea unor sectoare de viitor, finanțarea FESI fiind direcționată prioritar către sectoarele de specializare inteligentă.</w:t>
      </w:r>
    </w:p>
    <w:p w14:paraId="22DAF44E"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44DB0D22"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Dezvoltarea abilităților antreprenoriale în rândul tinerilor</w:t>
      </w:r>
      <w:r w:rsidRPr="003F066D">
        <w:rPr>
          <w:rFonts w:cstheme="minorHAnsi"/>
          <w:color w:val="1F3864" w:themeColor="accent5" w:themeShade="80"/>
        </w:rPr>
        <w:t xml:space="preserve"> reprezintă o măsură prevăzută şi în </w:t>
      </w:r>
      <w:r w:rsidRPr="003F066D">
        <w:rPr>
          <w:rFonts w:cstheme="minorHAnsi"/>
          <w:b/>
          <w:color w:val="1F3864" w:themeColor="accent5" w:themeShade="80"/>
        </w:rPr>
        <w:t>Programul de Guvernare 2017-2020</w:t>
      </w:r>
      <w:r w:rsidRPr="003F066D">
        <w:rPr>
          <w:rFonts w:cstheme="minorHAnsi"/>
          <w:color w:val="1F3864" w:themeColor="accent5" w:themeShade="80"/>
        </w:rPr>
        <w:t>. În acest document se menționează că în educație trebuie să existe “o abordare de tip antreprenoriat cu accent pe creativitate şi inovare. Nu în ultimul rând, trebuie să stimuleze şi să asigure continuitatea abordărilor şi prin activitățile extracurriculare şi interdisciplinare relevante”. Dezvoltarea de programe de antreprenoriat de la școala primară până la universități reprezintă o altă măsură prevăzută în Programul de Guvernare 2017-2020.</w:t>
      </w:r>
    </w:p>
    <w:p w14:paraId="22939F0E"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14499D6D"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b/>
          <w:color w:val="1F3864" w:themeColor="accent5" w:themeShade="80"/>
        </w:rPr>
        <w:t>Programul de Guvernare 2017-2020</w:t>
      </w:r>
      <w:r w:rsidRPr="003F066D">
        <w:rPr>
          <w:rFonts w:cstheme="minorHAnsi"/>
          <w:color w:val="1F3864" w:themeColor="accent5" w:themeShade="80"/>
        </w:rPr>
        <w:t xml:space="preserve"> stabilește, de asemenea, măsuri şi acțiuni care vizează:</w:t>
      </w:r>
    </w:p>
    <w:p w14:paraId="6729210F"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Promovarea politicilor publice bazate pe realitățile sistemului, identificate în urma unor studii și analize</w:t>
      </w:r>
      <w:r w:rsidR="00D10F36" w:rsidRPr="003F066D">
        <w:rPr>
          <w:rFonts w:cstheme="minorHAnsi"/>
          <w:color w:val="1F3864" w:themeColor="accent5" w:themeShade="80"/>
        </w:rPr>
        <w:t>;</w:t>
      </w:r>
    </w:p>
    <w:p w14:paraId="2FE61AB6"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Întărirea capacității de monitorizare, evaluare a sistemului de educație și de planificare strategică, pe baza datelor statistice naționale și internaționale etc.;</w:t>
      </w:r>
    </w:p>
    <w:p w14:paraId="299B7EED"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Respectarea principiului autonomiei și descentralizării în educație și a principiului responsabilității publice și întărirea mecanismelor legale de funcționare a acestor principii, astfel încât să fie posibilă o mai bună gestionare a resurselor la nivel local;</w:t>
      </w:r>
    </w:p>
    <w:p w14:paraId="4D611686"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Respectarea principiului dialogului social și transparentizarea activității instituțiilor din sistemul de educație și cercetare;</w:t>
      </w:r>
    </w:p>
    <w:p w14:paraId="20A9F703"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w:t>
      </w:r>
      <w:r w:rsidRPr="003F066D">
        <w:rPr>
          <w:rFonts w:cstheme="minorHAnsi"/>
          <w:color w:val="1F3864" w:themeColor="accent5" w:themeShade="80"/>
        </w:rPr>
        <w:tab/>
        <w:t xml:space="preserve">Realizarea de studii cu privire la nevoile agenților economici în ceea ce privește asigurarea cu personal calificat, precum și la inserția absolvenților pe piața muncii; </w:t>
      </w:r>
    </w:p>
    <w:p w14:paraId="3375E9E2"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Fundamentarea planurilor de școlarizare și a finanțării pe domenii de studiu, în funcție de nevoile pieței muncii;</w:t>
      </w:r>
    </w:p>
    <w:p w14:paraId="4D9A5AFE"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 xml:space="preserve">• Revalorizarea învățământului profesional și tehnic prin flexibilizarea sistemului — mai multe opțiuni de formare profesională pentru elevi, diferite tipuri de certificări, care să asigure acces pe piața muncii și să asigure continuarea studiilor la niveluri superioare de calificare; </w:t>
      </w:r>
    </w:p>
    <w:p w14:paraId="35A19E96"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Formarea și dezvoltarea spiritului antreprenorial în învățământul preuniversitar și universitar;</w:t>
      </w:r>
    </w:p>
    <w:p w14:paraId="144DB1F1"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Includerea elementelor de dezvoltare a competențelor socio-emoționale pe toate palierele sistemului de educație;</w:t>
      </w:r>
    </w:p>
    <w:p w14:paraId="03B02F0A"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xml:space="preserve">• Dezvoltarea stagiilor de practică de specialitate/internship; </w:t>
      </w:r>
    </w:p>
    <w:p w14:paraId="190946DC"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Realizarea de activități de orientare și consiliere pentru elevi și studenți, cu accent pe conștientizarea cerințelor pieței muncii;</w:t>
      </w:r>
    </w:p>
    <w:p w14:paraId="13F0308E"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•Realizarea reformei curriculare și înnoirea tuturor manualelor, cu asigurarea concomitentă a formei printate și digitale, cu includerea elementelor de dezvoltare a competențelor antreprenoriale și a abilităților socio-emoționale, și reducerea încărcăturii de muncă pentru elevi, mai ales în afara școlii, cel puțin la nivelul învățământului primar și gimnazial;</w:t>
      </w:r>
    </w:p>
    <w:p w14:paraId="008367C5"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Dezvoltarea învățământului profesional și tehnic de nivel 5 terțiar non universitar, prin susținerea acestuia de către stat, în domenii cu potențial de creștere, relevante pentru dezvoltarea economică a României;</w:t>
      </w:r>
    </w:p>
    <w:p w14:paraId="4C309C2D"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•Program de susținere în parteneriat public-privat a școlilor profesionale și de meserii, program care să susțină formarea tinerilor în meserii necesare economiei.</w:t>
      </w:r>
    </w:p>
    <w:p w14:paraId="7FE4393F"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71751574"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În marea lor majoritate, direcțiile de acțiune planificate în Strategia Educației şi Formării Profesionale din România pentru perioada 2016-2020 conțin şi o componentă de dezvoltare şi furnizare de programe de formare profesională continuă pentru persoanele din cadrul unităților de învățământ şi a partenerilor sociali, cu atribuții în domeniul planificării şi implementării programelor de formare din IPT.</w:t>
      </w:r>
    </w:p>
    <w:p w14:paraId="33C4EED0"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250A7C27"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SCOPUL APELULUI DE PROIECTE</w:t>
      </w:r>
    </w:p>
    <w:p w14:paraId="1E49AECD"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0BC39EA8" w14:textId="77777777" w:rsidR="00054F81"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xml:space="preserve">Scopul principal al apelului constă în acordarea finanțării unor proiecte, în vederea implementării unor măsuri destinate îmbunătățirii relevanței şi creșterii calității sistemului de învățământ profesional şi tehnic, în concordanță cu nevoile de dezvoltare la nivel național, regional şi local, în strânsă colaborare cu actorii interesați. </w:t>
      </w:r>
    </w:p>
    <w:p w14:paraId="6AAA3EA3" w14:textId="77777777" w:rsidR="00291385" w:rsidRPr="003F066D" w:rsidRDefault="00054F81" w:rsidP="006A2E88">
      <w:pPr>
        <w:tabs>
          <w:tab w:val="left" w:pos="810"/>
        </w:tabs>
        <w:spacing w:after="0" w:line="240" w:lineRule="auto"/>
        <w:jc w:val="both"/>
        <w:rPr>
          <w:rFonts w:cstheme="minorHAnsi"/>
          <w:color w:val="1F3864" w:themeColor="accent5" w:themeShade="80"/>
        </w:rPr>
      </w:pPr>
      <w:r w:rsidRPr="003F066D">
        <w:rPr>
          <w:rFonts w:cstheme="minorHAnsi"/>
          <w:color w:val="1F3864" w:themeColor="accent5" w:themeShade="80"/>
        </w:rPr>
        <w:t xml:space="preserve">Măsurile vor viza implementarea unor mecanisme pentru anticiparea nevoilor de calificări şi competențe solicitate pe piața muncii, în scopul adaptării ofertei învățământului profesional şi tehnic la nevoile identificate, unor mecanisme de asigurare şi monitorizare a calității în învățarea la locul de muncă (AMCILM), unor mecanisme de monitorizare, evaluare şi revizuire sistematică a calității formării profesionale la nivelul sistemului IPT, unor mecanisme de recunoaștere a excelenței în furnizarea de programe de formare profesională inițială, unor mecanisme de monitorizare a </w:t>
      </w:r>
      <w:r w:rsidR="00D10F36" w:rsidRPr="003F066D">
        <w:rPr>
          <w:rFonts w:cstheme="minorHAnsi"/>
          <w:color w:val="1F3864" w:themeColor="accent5" w:themeShade="80"/>
        </w:rPr>
        <w:t>inserției</w:t>
      </w:r>
      <w:r w:rsidRPr="003F066D">
        <w:rPr>
          <w:rFonts w:cstheme="minorHAnsi"/>
          <w:color w:val="1F3864" w:themeColor="accent5" w:themeShade="80"/>
        </w:rPr>
        <w:t xml:space="preserve"> profesionale a </w:t>
      </w:r>
      <w:r w:rsidR="00207772" w:rsidRPr="003F066D">
        <w:rPr>
          <w:rFonts w:cstheme="minorHAnsi"/>
          <w:color w:val="1F3864" w:themeColor="accent5" w:themeShade="80"/>
        </w:rPr>
        <w:t>absolvenților</w:t>
      </w:r>
      <w:r w:rsidRPr="003F066D">
        <w:rPr>
          <w:rFonts w:cstheme="minorHAnsi"/>
          <w:color w:val="1F3864" w:themeColor="accent5" w:themeShade="80"/>
        </w:rPr>
        <w:t xml:space="preserve"> IPT, precum şi măsuri pentru creșterea participării la IPT şi </w:t>
      </w:r>
      <w:r w:rsidR="00207772" w:rsidRPr="003F066D">
        <w:rPr>
          <w:rFonts w:cstheme="minorHAnsi"/>
          <w:color w:val="1F3864" w:themeColor="accent5" w:themeShade="80"/>
        </w:rPr>
        <w:t>creșterea</w:t>
      </w:r>
      <w:r w:rsidRPr="003F066D">
        <w:rPr>
          <w:rFonts w:cstheme="minorHAnsi"/>
          <w:color w:val="1F3864" w:themeColor="accent5" w:themeShade="80"/>
        </w:rPr>
        <w:t xml:space="preserve"> ocupării în rândul </w:t>
      </w:r>
      <w:r w:rsidR="00207772" w:rsidRPr="003F066D">
        <w:rPr>
          <w:rFonts w:cstheme="minorHAnsi"/>
          <w:color w:val="1F3864" w:themeColor="accent5" w:themeShade="80"/>
        </w:rPr>
        <w:t>absolvenților</w:t>
      </w:r>
      <w:r w:rsidRPr="003F066D">
        <w:rPr>
          <w:rFonts w:cstheme="minorHAnsi"/>
          <w:color w:val="1F3864" w:themeColor="accent5" w:themeShade="80"/>
        </w:rPr>
        <w:t xml:space="preserve"> IPT(dezvoltarea competențelor antreprenoriale, forme de sprijin pentru elevi, consiliere şi orientare profesională, </w:t>
      </w:r>
      <w:r w:rsidR="00207772" w:rsidRPr="003F066D">
        <w:rPr>
          <w:rFonts w:cstheme="minorHAnsi"/>
          <w:color w:val="1F3864" w:themeColor="accent5" w:themeShade="80"/>
        </w:rPr>
        <w:t>subvenții</w:t>
      </w:r>
      <w:r w:rsidRPr="003F066D">
        <w:rPr>
          <w:rFonts w:cstheme="minorHAnsi"/>
          <w:color w:val="1F3864" w:themeColor="accent5" w:themeShade="80"/>
        </w:rPr>
        <w:t xml:space="preserve"> pentru operatorii economici </w:t>
      </w:r>
      <w:r w:rsidR="00207772" w:rsidRPr="003F066D">
        <w:rPr>
          <w:rFonts w:cstheme="minorHAnsi"/>
          <w:color w:val="1F3864" w:themeColor="accent5" w:themeShade="80"/>
        </w:rPr>
        <w:t>implicați</w:t>
      </w:r>
      <w:r w:rsidRPr="003F066D">
        <w:rPr>
          <w:rFonts w:cstheme="minorHAnsi"/>
          <w:color w:val="1F3864" w:themeColor="accent5" w:themeShade="80"/>
        </w:rPr>
        <w:t xml:space="preserve"> în formarea profesională </w:t>
      </w:r>
      <w:r w:rsidR="00207772" w:rsidRPr="003F066D">
        <w:rPr>
          <w:rFonts w:cstheme="minorHAnsi"/>
          <w:color w:val="1F3864" w:themeColor="accent5" w:themeShade="80"/>
        </w:rPr>
        <w:t>inițială)</w:t>
      </w:r>
      <w:r w:rsidRPr="003F066D">
        <w:rPr>
          <w:rFonts w:cstheme="minorHAnsi"/>
          <w:color w:val="1F3864" w:themeColor="accent5" w:themeShade="80"/>
        </w:rPr>
        <w:t>.</w:t>
      </w:r>
    </w:p>
    <w:p w14:paraId="2031E87B" w14:textId="77777777" w:rsidR="00054F81" w:rsidRPr="003F066D" w:rsidRDefault="00054F81" w:rsidP="006A2E88">
      <w:pPr>
        <w:tabs>
          <w:tab w:val="left" w:pos="810"/>
        </w:tabs>
        <w:spacing w:after="0" w:line="240" w:lineRule="auto"/>
        <w:jc w:val="both"/>
        <w:rPr>
          <w:rFonts w:cstheme="minorHAnsi"/>
          <w:color w:val="1F3864" w:themeColor="accent5" w:themeShade="80"/>
        </w:rPr>
      </w:pPr>
    </w:p>
    <w:p w14:paraId="35B0746D" w14:textId="77777777" w:rsidR="00D32C26" w:rsidRPr="003F066D" w:rsidRDefault="0066638D" w:rsidP="006A2E88">
      <w:pPr>
        <w:pStyle w:val="Heading2"/>
        <w:jc w:val="both"/>
        <w:rPr>
          <w:rFonts w:eastAsia="Calibri" w:cstheme="minorHAnsi"/>
          <w:i/>
          <w:color w:val="1F3864" w:themeColor="accent5" w:themeShade="80"/>
        </w:rPr>
      </w:pPr>
      <w:bookmarkStart w:id="3" w:name="_Toc527729832"/>
      <w:r w:rsidRPr="003F066D">
        <w:rPr>
          <w:rFonts w:eastAsia="Calibri" w:cstheme="minorHAnsi"/>
          <w:b/>
          <w:color w:val="1F3864" w:themeColor="accent5" w:themeShade="80"/>
        </w:rPr>
        <w:t>1.</w:t>
      </w:r>
      <w:r w:rsidR="00054F81" w:rsidRPr="003F066D">
        <w:rPr>
          <w:rFonts w:eastAsia="Calibri" w:cstheme="minorHAnsi"/>
          <w:b/>
          <w:color w:val="1F3864" w:themeColor="accent5" w:themeShade="80"/>
        </w:rPr>
        <w:t>2</w:t>
      </w:r>
      <w:r w:rsidRPr="003F066D">
        <w:rPr>
          <w:rFonts w:eastAsia="Calibri" w:cstheme="minorHAnsi"/>
          <w:b/>
          <w:color w:val="1F3864" w:themeColor="accent5" w:themeShade="80"/>
        </w:rPr>
        <w:t xml:space="preserve"> </w:t>
      </w:r>
      <w:r w:rsidR="00D32C26" w:rsidRPr="003F066D">
        <w:rPr>
          <w:rFonts w:eastAsia="Calibri" w:cstheme="minorHAnsi"/>
          <w:b/>
          <w:color w:val="1F3864" w:themeColor="accent5" w:themeShade="80"/>
        </w:rPr>
        <w:t>Tipul apelului de proiecte și perioada de depunere a propunerilor de proiecte</w:t>
      </w:r>
      <w:bookmarkEnd w:id="3"/>
    </w:p>
    <w:p w14:paraId="4D6F46D9" w14:textId="77777777" w:rsidR="00EC3473" w:rsidRPr="003F066D" w:rsidRDefault="00EC3473" w:rsidP="00D10F36">
      <w:pPr>
        <w:pStyle w:val="ListParagraph"/>
        <w:tabs>
          <w:tab w:val="left" w:pos="3240"/>
        </w:tabs>
        <w:spacing w:after="0" w:line="240" w:lineRule="auto"/>
        <w:ind w:left="540"/>
        <w:contextualSpacing w:val="0"/>
        <w:jc w:val="both"/>
        <w:rPr>
          <w:rFonts w:eastAsia="Calibri" w:cstheme="minorHAnsi"/>
          <w:i/>
          <w:color w:val="1F3864" w:themeColor="accent5" w:themeShade="80"/>
        </w:rPr>
      </w:pPr>
    </w:p>
    <w:p w14:paraId="40FDD716" w14:textId="77777777" w:rsidR="00484F39" w:rsidRPr="003F066D" w:rsidRDefault="00484F39" w:rsidP="00454056">
      <w:pPr>
        <w:spacing w:after="0" w:line="240" w:lineRule="auto"/>
        <w:jc w:val="both"/>
        <w:rPr>
          <w:rFonts w:cstheme="minorHAnsi"/>
          <w:color w:val="1F3864" w:themeColor="accent5" w:themeShade="80"/>
        </w:rPr>
      </w:pPr>
      <w:r w:rsidRPr="003F066D">
        <w:rPr>
          <w:rFonts w:cstheme="minorHAnsi"/>
          <w:color w:val="1F3864" w:themeColor="accent5" w:themeShade="80"/>
        </w:rPr>
        <w:t>Apelul de proiecte este un apel de tip non-competitiv, cu termen limită de depunere.</w:t>
      </w:r>
    </w:p>
    <w:p w14:paraId="6531422E" w14:textId="77777777" w:rsidR="00D55B08" w:rsidRPr="003F066D" w:rsidRDefault="00D55B08" w:rsidP="000B2191">
      <w:pPr>
        <w:spacing w:after="0" w:line="240" w:lineRule="auto"/>
        <w:jc w:val="both"/>
        <w:rPr>
          <w:rFonts w:eastAsia="Calibri" w:cstheme="minorHAnsi"/>
          <w:color w:val="1F3864" w:themeColor="accent5" w:themeShade="80"/>
        </w:rPr>
      </w:pPr>
    </w:p>
    <w:p w14:paraId="2DC4BAB9" w14:textId="77777777" w:rsidR="006E3544" w:rsidRPr="003F066D" w:rsidRDefault="006E3544" w:rsidP="000B2191">
      <w:pPr>
        <w:pBdr>
          <w:top w:val="single" w:sz="18" w:space="0" w:color="FFFF00"/>
          <w:left w:val="single" w:sz="18" w:space="4" w:color="FFFF00"/>
          <w:bottom w:val="single" w:sz="18" w:space="1" w:color="FFFF00"/>
          <w:right w:val="single" w:sz="18" w:space="4" w:color="FFFF00"/>
        </w:pBdr>
        <w:shd w:val="clear" w:color="auto" w:fill="BDD6EE"/>
        <w:spacing w:after="0" w:line="240" w:lineRule="auto"/>
        <w:jc w:val="both"/>
        <w:rPr>
          <w:rFonts w:cstheme="minorHAnsi"/>
          <w:color w:val="1F3864" w:themeColor="accent5" w:themeShade="80"/>
        </w:rPr>
      </w:pPr>
      <w:r w:rsidRPr="003F066D">
        <w:rPr>
          <w:rFonts w:cstheme="minorHAnsi"/>
          <w:b/>
          <w:color w:val="1F3864" w:themeColor="accent5" w:themeShade="80"/>
        </w:rPr>
        <w:t xml:space="preserve">SISTEMUL INFORMATIC MySMIS 2014 VA FI DESCHIS ÎN DATA DE ........... ORA </w:t>
      </w:r>
      <w:r w:rsidR="008D27F3" w:rsidRPr="003F066D">
        <w:rPr>
          <w:rFonts w:cstheme="minorHAnsi"/>
          <w:b/>
          <w:color w:val="1F3864" w:themeColor="accent5" w:themeShade="80"/>
        </w:rPr>
        <w:t>………</w:t>
      </w:r>
      <w:r w:rsidRPr="003F066D">
        <w:rPr>
          <w:rFonts w:cstheme="minorHAnsi"/>
          <w:color w:val="1F3864" w:themeColor="accent5" w:themeShade="80"/>
        </w:rPr>
        <w:t xml:space="preserve"> </w:t>
      </w:r>
      <w:r w:rsidRPr="003F066D">
        <w:rPr>
          <w:rFonts w:cstheme="minorHAnsi"/>
          <w:b/>
          <w:color w:val="1F3864" w:themeColor="accent5" w:themeShade="80"/>
        </w:rPr>
        <w:t>ŞI SE VA ÎNCHIDE ÎN momentul aprobării cererii de finanțare.</w:t>
      </w:r>
    </w:p>
    <w:p w14:paraId="6F3C2724" w14:textId="77777777" w:rsidR="00F900EF" w:rsidRPr="003F066D" w:rsidRDefault="00F900EF" w:rsidP="000B2191">
      <w:pPr>
        <w:autoSpaceDE w:val="0"/>
        <w:autoSpaceDN w:val="0"/>
        <w:adjustRightInd w:val="0"/>
        <w:spacing w:after="0" w:line="240" w:lineRule="auto"/>
        <w:jc w:val="both"/>
        <w:rPr>
          <w:rFonts w:cstheme="minorHAnsi"/>
          <w:color w:val="1F3864" w:themeColor="accent5" w:themeShade="80"/>
        </w:rPr>
      </w:pPr>
    </w:p>
    <w:p w14:paraId="71B68B68" w14:textId="77777777" w:rsidR="00484F39" w:rsidRPr="003F066D" w:rsidRDefault="00484F39"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Elaborarea propunerii de proiect va urma fazele mecanis</w:t>
      </w:r>
      <w:r w:rsidR="00AE4161" w:rsidRPr="003F066D">
        <w:rPr>
          <w:rFonts w:eastAsia="Calibri" w:cstheme="minorHAnsi"/>
          <w:color w:val="1F3864" w:themeColor="accent5" w:themeShade="80"/>
        </w:rPr>
        <w:t>mului non</w:t>
      </w:r>
      <w:r w:rsidR="00EF4A62" w:rsidRPr="003F066D">
        <w:rPr>
          <w:rFonts w:eastAsia="Calibri" w:cstheme="minorHAnsi"/>
          <w:color w:val="1F3864" w:themeColor="accent5" w:themeShade="80"/>
        </w:rPr>
        <w:t>-</w:t>
      </w:r>
      <w:r w:rsidR="00AE4161" w:rsidRPr="003F066D">
        <w:rPr>
          <w:rFonts w:eastAsia="Calibri" w:cstheme="minorHAnsi"/>
          <w:color w:val="1F3864" w:themeColor="accent5" w:themeShade="80"/>
        </w:rPr>
        <w:t>competitiv menționate î</w:t>
      </w:r>
      <w:r w:rsidRPr="003F066D">
        <w:rPr>
          <w:rFonts w:eastAsia="Calibri" w:cstheme="minorHAnsi"/>
          <w:color w:val="1F3864" w:themeColor="accent5" w:themeShade="80"/>
        </w:rPr>
        <w:t xml:space="preserve">n Metodologia de verificare, evaluare şi selecție a proiectelor în cadrul Programului Operațional Capital Uman 2014-2020, cu modificările </w:t>
      </w:r>
      <w:r w:rsidR="00AE4161" w:rsidRPr="003F066D">
        <w:rPr>
          <w:rFonts w:eastAsia="Calibri" w:cstheme="minorHAnsi"/>
          <w:color w:val="1F3864" w:themeColor="accent5" w:themeShade="80"/>
        </w:rPr>
        <w:t>ş</w:t>
      </w:r>
      <w:r w:rsidR="00B858C2" w:rsidRPr="003F066D">
        <w:rPr>
          <w:rFonts w:eastAsia="Calibri" w:cstheme="minorHAnsi"/>
          <w:color w:val="1F3864" w:themeColor="accent5" w:themeShade="80"/>
        </w:rPr>
        <w:t>i completările ulterioare.</w:t>
      </w:r>
    </w:p>
    <w:p w14:paraId="030F1463" w14:textId="77777777" w:rsidR="00BC67E3" w:rsidRPr="003F066D" w:rsidRDefault="00BC67E3" w:rsidP="006A2E88">
      <w:pPr>
        <w:spacing w:after="0" w:line="240" w:lineRule="auto"/>
        <w:jc w:val="both"/>
        <w:rPr>
          <w:rFonts w:cstheme="minorHAnsi"/>
          <w:color w:val="1F3864" w:themeColor="accent5" w:themeShade="80"/>
        </w:rPr>
      </w:pPr>
    </w:p>
    <w:p w14:paraId="748DDA53" w14:textId="77777777" w:rsidR="00D32C26" w:rsidRPr="003F066D" w:rsidRDefault="00A24BB2" w:rsidP="006A2E88">
      <w:pPr>
        <w:pStyle w:val="Heading2"/>
        <w:jc w:val="both"/>
        <w:rPr>
          <w:rFonts w:eastAsia="Calibri" w:cstheme="minorHAnsi"/>
          <w:b/>
          <w:color w:val="1F3864" w:themeColor="accent5" w:themeShade="80"/>
        </w:rPr>
      </w:pPr>
      <w:bookmarkStart w:id="4" w:name="_Toc527729833"/>
      <w:r w:rsidRPr="003F066D">
        <w:rPr>
          <w:rFonts w:eastAsia="Calibri" w:cstheme="minorHAnsi"/>
          <w:b/>
          <w:color w:val="1F3864" w:themeColor="accent5" w:themeShade="80"/>
        </w:rPr>
        <w:t xml:space="preserve">1.3 </w:t>
      </w:r>
      <w:r w:rsidR="00D32C26" w:rsidRPr="003F066D">
        <w:rPr>
          <w:rFonts w:eastAsia="Calibri" w:cstheme="minorHAnsi"/>
          <w:b/>
          <w:color w:val="1F3864" w:themeColor="accent5" w:themeShade="80"/>
        </w:rPr>
        <w:t xml:space="preserve">Acțiunile sprijinite </w:t>
      </w:r>
      <w:r w:rsidRPr="003F066D">
        <w:rPr>
          <w:rFonts w:eastAsia="Calibri" w:cstheme="minorHAnsi"/>
          <w:b/>
          <w:color w:val="1F3864" w:themeColor="accent5" w:themeShade="80"/>
        </w:rPr>
        <w:t xml:space="preserve">şi </w:t>
      </w:r>
      <w:r w:rsidR="000C12EE" w:rsidRPr="003F066D">
        <w:rPr>
          <w:rFonts w:eastAsia="Calibri" w:cstheme="minorHAnsi"/>
          <w:b/>
          <w:color w:val="1F3864" w:themeColor="accent5" w:themeShade="80"/>
        </w:rPr>
        <w:t>activități</w:t>
      </w:r>
      <w:r w:rsidR="00054F81" w:rsidRPr="003F066D">
        <w:rPr>
          <w:rFonts w:eastAsia="Calibri" w:cstheme="minorHAnsi"/>
          <w:b/>
          <w:color w:val="1F3864" w:themeColor="accent5" w:themeShade="80"/>
        </w:rPr>
        <w:t xml:space="preserve"> eligibile</w:t>
      </w:r>
      <w:bookmarkEnd w:id="4"/>
    </w:p>
    <w:p w14:paraId="00FDA37C" w14:textId="77777777" w:rsidR="00054F81" w:rsidRPr="003F066D" w:rsidRDefault="00054F81" w:rsidP="00D10F36">
      <w:pPr>
        <w:tabs>
          <w:tab w:val="left" w:pos="3240"/>
        </w:tabs>
        <w:spacing w:after="0" w:line="240" w:lineRule="auto"/>
        <w:jc w:val="both"/>
        <w:rPr>
          <w:rFonts w:eastAsia="Calibri" w:cstheme="minorHAnsi"/>
          <w:b/>
          <w:color w:val="1F3864" w:themeColor="accent5" w:themeShade="80"/>
        </w:rPr>
      </w:pPr>
    </w:p>
    <w:p w14:paraId="1D7583DF" w14:textId="77777777" w:rsidR="00054F81" w:rsidRPr="003F066D" w:rsidRDefault="00054F81" w:rsidP="00D10F36">
      <w:pPr>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 xml:space="preserve">Acțiunile finanțate prin prezentul apel de proiecte vizează îndeplinirea </w:t>
      </w:r>
      <w:r w:rsidRPr="003F066D">
        <w:rPr>
          <w:rFonts w:cstheme="minorHAnsi"/>
          <w:b/>
          <w:bCs/>
          <w:color w:val="1F3864" w:themeColor="accent5" w:themeShade="80"/>
        </w:rPr>
        <w:t xml:space="preserve">OS </w:t>
      </w:r>
      <w:r w:rsidR="00D10F36" w:rsidRPr="003F066D">
        <w:rPr>
          <w:rFonts w:cstheme="minorHAnsi"/>
          <w:b/>
          <w:bCs/>
          <w:color w:val="1F3864" w:themeColor="accent5" w:themeShade="80"/>
        </w:rPr>
        <w:t>6.11,</w:t>
      </w:r>
      <w:r w:rsidRPr="003F066D">
        <w:rPr>
          <w:rFonts w:cstheme="minorHAnsi"/>
          <w:b/>
          <w:bCs/>
          <w:color w:val="1F3864" w:themeColor="accent5" w:themeShade="80"/>
        </w:rPr>
        <w:t xml:space="preserve"> 6.14, 6.15 şi 6.16. </w:t>
      </w:r>
      <w:r w:rsidRPr="003F066D">
        <w:rPr>
          <w:rFonts w:cstheme="minorHAnsi"/>
          <w:bCs/>
          <w:color w:val="1F3864" w:themeColor="accent5" w:themeShade="80"/>
        </w:rPr>
        <w:t xml:space="preserve">și </w:t>
      </w:r>
      <w:r w:rsidRPr="003F066D">
        <w:rPr>
          <w:rFonts w:cstheme="minorHAnsi"/>
          <w:color w:val="1F3864" w:themeColor="accent5" w:themeShade="80"/>
        </w:rPr>
        <w:t>vor fi finanțate prin implementarea măsurilor de mai jos:</w:t>
      </w:r>
    </w:p>
    <w:p w14:paraId="4050C1DA" w14:textId="77777777" w:rsidR="00054F81" w:rsidRPr="003F066D" w:rsidRDefault="00054F81" w:rsidP="00454056">
      <w:pPr>
        <w:spacing w:after="0" w:line="240" w:lineRule="auto"/>
        <w:jc w:val="both"/>
        <w:rPr>
          <w:rFonts w:cstheme="minorHAnsi"/>
          <w:color w:val="1F3864" w:themeColor="accent5" w:themeShade="80"/>
        </w:rPr>
      </w:pPr>
    </w:p>
    <w:p w14:paraId="7529A43E" w14:textId="77777777" w:rsidR="00054F81" w:rsidRPr="003F066D" w:rsidRDefault="00054F81" w:rsidP="000B2191">
      <w:pPr>
        <w:autoSpaceDE w:val="0"/>
        <w:autoSpaceDN w:val="0"/>
        <w:adjustRightInd w:val="0"/>
        <w:spacing w:after="0" w:line="240" w:lineRule="auto"/>
        <w:jc w:val="both"/>
        <w:rPr>
          <w:rFonts w:cstheme="minorHAnsi"/>
          <w:color w:val="1F3864" w:themeColor="accent5" w:themeShade="80"/>
        </w:rPr>
      </w:pPr>
    </w:p>
    <w:p w14:paraId="598ED12A" w14:textId="6B7CF2F5" w:rsidR="00054F81" w:rsidRPr="003F066D" w:rsidRDefault="00054F81" w:rsidP="000B2191">
      <w:pPr>
        <w:pStyle w:val="ListParagraph"/>
        <w:numPr>
          <w:ilvl w:val="0"/>
          <w:numId w:val="6"/>
        </w:numPr>
        <w:jc w:val="both"/>
        <w:rPr>
          <w:rFonts w:cstheme="minorHAnsi"/>
          <w:color w:val="1F3864" w:themeColor="accent5" w:themeShade="80"/>
        </w:rPr>
      </w:pPr>
      <w:r w:rsidRPr="003F066D">
        <w:rPr>
          <w:rFonts w:cstheme="minorHAnsi"/>
          <w:color w:val="1F3864" w:themeColor="accent5" w:themeShade="80"/>
        </w:rPr>
        <w:t xml:space="preserve">Sprijin pentru participarea la programele de FPI, în special pentru copiii și tinerii care provin din comunități dezavantajate, cu accent pe mediul rural și cei aparținând minorității roma, precum: burse de studii, sprijin financiar pentru cazare şi masă în internatele </w:t>
      </w:r>
      <w:r w:rsidR="009478B9" w:rsidRPr="003F066D">
        <w:rPr>
          <w:rFonts w:cstheme="minorHAnsi"/>
          <w:color w:val="1F3864" w:themeColor="accent5" w:themeShade="80"/>
        </w:rPr>
        <w:t>școlare</w:t>
      </w:r>
      <w:r w:rsidRPr="003F066D">
        <w:rPr>
          <w:rFonts w:cstheme="minorHAnsi"/>
          <w:color w:val="1F3864" w:themeColor="accent5" w:themeShade="80"/>
        </w:rPr>
        <w:t>, mobilități, constituirea de rețele şi comunități virtuale de studii de la distanță etc. căror acordare va fi condiționată de absolvirea studiilor și ocuparea unui loc de muncă/  continuarea studiilor în termen de 6 luni de la absolvire;</w:t>
      </w:r>
    </w:p>
    <w:p w14:paraId="56FB0ECD" w14:textId="77777777" w:rsidR="00054F81" w:rsidRPr="003F066D" w:rsidRDefault="00054F81" w:rsidP="000B2191">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Sprijinirea, prin adoptarea de măsuri suport, a încheierii unor parteneriate sustenabile cu sectorul privat, în special cu entități din sectoarele economice cu potențial competitiv identificate conform SNC şi din domeniile de specializare inteligentă conform SNCDI, pentru facilitarea tranziției de la educație la un loc de muncă prin instituirea unui sistem de stagii de practică la un potențial angajator, prin organizarea de programe de internship/traineeship etc., inclusiv prin sprijinirea  implicării angajatorilor în programe de învățare la locul de muncă;</w:t>
      </w:r>
    </w:p>
    <w:p w14:paraId="7873A071"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Organizarea și derularea </w:t>
      </w:r>
      <w:r w:rsidR="00F64F5E" w:rsidRPr="003F066D">
        <w:rPr>
          <w:rFonts w:cstheme="minorHAnsi"/>
          <w:color w:val="1F3864" w:themeColor="accent5" w:themeShade="80"/>
        </w:rPr>
        <w:t xml:space="preserve">unor </w:t>
      </w:r>
      <w:r w:rsidRPr="003F066D">
        <w:rPr>
          <w:rFonts w:cstheme="minorHAnsi"/>
          <w:color w:val="1F3864" w:themeColor="accent5" w:themeShade="80"/>
        </w:rPr>
        <w:t>programe de învățare la locul de muncă (internship/ traineeship, stagii de practică, stagii de ucenicie etc.), inclusiv prin învățământ dual, formare de competențe antreprenoriale prin firma de exercițiu și alte activități pentru dezvoltare antreprenorială, furnizarea de servicii de consiliere şi orientare profesională axate pe dobândirea de competențe corelate cu necesitățile pieței muncii, inclusiv consiliere şi orientare antreprenorială. Crearea unui sistem de informare coordonată,  în ambele sensuri: de la companii / sectorul privat către rețeaua unităților de învățământ privind nevoile lor de instruire, precum şi de la unitățile de învățământ către întreprinderi, pentru a răspunde nevoilor actuale și viitoare ale pieței muncii la nivel regional /local;</w:t>
      </w:r>
    </w:p>
    <w:p w14:paraId="06DF0451" w14:textId="338192F9"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Programe de dezvoltare profesională a personalului didactic (inclusiv prin stagii de pregătire în parteneriat cu personalul operatorilor  economici), a formatorilor din FPI, a tutorilor din întreprinderi, maiștrilor de ucenicie, a evaluatorilor de competențe profesionale, în special pentru dezvoltarea și implementarea de programe de învățare pe tot parcursul vieții, inclusiv prin stagii la agenții economici  (la nivel sectorial, regional etc.), cu accent pe </w:t>
      </w:r>
      <w:r w:rsidR="006A2E88" w:rsidRPr="003F066D">
        <w:rPr>
          <w:rFonts w:cstheme="minorHAnsi"/>
          <w:color w:val="1F3864" w:themeColor="accent5" w:themeShade="80"/>
        </w:rPr>
        <w:t>activități</w:t>
      </w:r>
      <w:r w:rsidRPr="003F066D">
        <w:rPr>
          <w:rFonts w:cstheme="minorHAnsi"/>
          <w:color w:val="1F3864" w:themeColor="accent5" w:themeShade="80"/>
        </w:rPr>
        <w:t xml:space="preserve"> inovative de formare în echipe alcătuite din cadre didactice şi operatori economici, parteneri de practică, cu scopul de a spori calitatea formării şi a </w:t>
      </w:r>
      <w:r w:rsidR="006A2E88" w:rsidRPr="003F066D">
        <w:rPr>
          <w:rFonts w:cstheme="minorHAnsi"/>
          <w:color w:val="1F3864" w:themeColor="accent5" w:themeShade="80"/>
        </w:rPr>
        <w:t>coerenței</w:t>
      </w:r>
      <w:r w:rsidRPr="003F066D">
        <w:rPr>
          <w:rFonts w:cstheme="minorHAnsi"/>
          <w:color w:val="1F3864" w:themeColor="accent5" w:themeShade="80"/>
        </w:rPr>
        <w:t xml:space="preserve"> dintre pregătirea teoretică cu cea practică;</w:t>
      </w:r>
    </w:p>
    <w:p w14:paraId="34B5553E"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Susținerea participării la competiții profesionale regionale, naționale şi internaționale, cu scopul asigurării schimbului de know-how și experiențe didactice relevante; </w:t>
      </w:r>
    </w:p>
    <w:p w14:paraId="2B93FFBF"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Elaborarea şi implementarea de măsuri şi </w:t>
      </w:r>
      <w:r w:rsidR="006A2E88" w:rsidRPr="003F066D">
        <w:rPr>
          <w:rFonts w:cstheme="minorHAnsi"/>
          <w:color w:val="1F3864" w:themeColor="accent5" w:themeShade="80"/>
        </w:rPr>
        <w:t>acțiuni</w:t>
      </w:r>
      <w:r w:rsidRPr="003F066D">
        <w:rPr>
          <w:rFonts w:cstheme="minorHAnsi"/>
          <w:color w:val="1F3864" w:themeColor="accent5" w:themeShade="80"/>
        </w:rPr>
        <w:t xml:space="preserve"> pentru dezvoltarea </w:t>
      </w:r>
      <w:r w:rsidR="006A2E88" w:rsidRPr="003F066D">
        <w:rPr>
          <w:rFonts w:cstheme="minorHAnsi"/>
          <w:color w:val="1F3864" w:themeColor="accent5" w:themeShade="80"/>
        </w:rPr>
        <w:t>competențelor</w:t>
      </w:r>
      <w:r w:rsidRPr="003F066D">
        <w:rPr>
          <w:rFonts w:cstheme="minorHAnsi"/>
          <w:color w:val="1F3864" w:themeColor="accent5" w:themeShade="80"/>
        </w:rPr>
        <w:t xml:space="preserve"> antreprenoriale ale elevilor prin: </w:t>
      </w:r>
      <w:r w:rsidR="009478B9" w:rsidRPr="003F066D">
        <w:rPr>
          <w:rFonts w:cstheme="minorHAnsi"/>
          <w:color w:val="1F3864" w:themeColor="accent5" w:themeShade="80"/>
        </w:rPr>
        <w:t>activități</w:t>
      </w:r>
      <w:r w:rsidRPr="003F066D">
        <w:rPr>
          <w:rFonts w:cstheme="minorHAnsi"/>
          <w:color w:val="1F3864" w:themeColor="accent5" w:themeShade="80"/>
        </w:rPr>
        <w:t xml:space="preserve"> de consiliere şi orientare în antreprenoriat, </w:t>
      </w:r>
      <w:r w:rsidR="009478B9" w:rsidRPr="003F066D">
        <w:rPr>
          <w:rFonts w:cstheme="minorHAnsi"/>
          <w:color w:val="1F3864" w:themeColor="accent5" w:themeShade="80"/>
        </w:rPr>
        <w:t>activități</w:t>
      </w:r>
      <w:r w:rsidRPr="003F066D">
        <w:rPr>
          <w:rFonts w:cstheme="minorHAnsi"/>
          <w:color w:val="1F3864" w:themeColor="accent5" w:themeShade="80"/>
        </w:rPr>
        <w:t xml:space="preserve"> în ateliere antreprenoriale, </w:t>
      </w:r>
      <w:r w:rsidR="006A2E88" w:rsidRPr="003F066D">
        <w:rPr>
          <w:rFonts w:cstheme="minorHAnsi"/>
          <w:color w:val="1F3864" w:themeColor="accent5" w:themeShade="80"/>
        </w:rPr>
        <w:t>competiții</w:t>
      </w:r>
      <w:r w:rsidRPr="003F066D">
        <w:rPr>
          <w:rFonts w:cstheme="minorHAnsi"/>
          <w:color w:val="1F3864" w:themeColor="accent5" w:themeShade="80"/>
        </w:rPr>
        <w:t>, târguri naționale/internaționale ale firmelor de exercițiu;</w:t>
      </w:r>
    </w:p>
    <w:p w14:paraId="67C6FC28"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Dezvoltarea și implementarea unui </w:t>
      </w:r>
      <w:bookmarkStart w:id="5" w:name="OLE_LINK3"/>
      <w:bookmarkStart w:id="6" w:name="OLE_LINK4"/>
      <w:r w:rsidRPr="003F066D">
        <w:rPr>
          <w:rFonts w:cstheme="minorHAnsi"/>
          <w:color w:val="1F3864" w:themeColor="accent5" w:themeShade="80"/>
        </w:rPr>
        <w:t xml:space="preserve">mecanism  de anticipare a nevoilor de formare profesională pe termen scurt, mediu și lung prin studii previzionale şi anchete în întreprinderi care să fundamenteze actualizarea documentelor de planificare strategică a </w:t>
      </w:r>
      <w:r w:rsidR="006A2E88" w:rsidRPr="003F066D">
        <w:rPr>
          <w:rFonts w:cstheme="minorHAnsi"/>
          <w:color w:val="1F3864" w:themeColor="accent5" w:themeShade="80"/>
        </w:rPr>
        <w:t>educației</w:t>
      </w:r>
      <w:r w:rsidRPr="003F066D">
        <w:rPr>
          <w:rFonts w:cstheme="minorHAnsi"/>
          <w:color w:val="1F3864" w:themeColor="accent5" w:themeShade="80"/>
        </w:rPr>
        <w:t xml:space="preserve"> şi formării profesionale la nivel </w:t>
      </w:r>
      <w:r w:rsidR="006A2E88" w:rsidRPr="003F066D">
        <w:rPr>
          <w:rFonts w:cstheme="minorHAnsi"/>
          <w:color w:val="1F3864" w:themeColor="accent5" w:themeShade="80"/>
        </w:rPr>
        <w:t>național</w:t>
      </w:r>
      <w:r w:rsidRPr="003F066D">
        <w:rPr>
          <w:rFonts w:cstheme="minorHAnsi"/>
          <w:color w:val="1F3864" w:themeColor="accent5" w:themeShade="80"/>
        </w:rPr>
        <w:t xml:space="preserve">, regional şi </w:t>
      </w:r>
      <w:r w:rsidR="006A2E88" w:rsidRPr="003F066D">
        <w:rPr>
          <w:rFonts w:cstheme="minorHAnsi"/>
          <w:color w:val="1F3864" w:themeColor="accent5" w:themeShade="80"/>
        </w:rPr>
        <w:t>județean</w:t>
      </w:r>
      <w:r w:rsidR="00B84FDA" w:rsidRPr="003F066D">
        <w:rPr>
          <w:rFonts w:cstheme="minorHAnsi"/>
          <w:color w:val="1F3864" w:themeColor="accent5" w:themeShade="80"/>
          <w:lang w:val="en-US"/>
        </w:rPr>
        <w:t>;</w:t>
      </w:r>
      <w:r w:rsidRPr="003F066D">
        <w:rPr>
          <w:rFonts w:cstheme="minorHAnsi"/>
          <w:color w:val="1F3864" w:themeColor="accent5" w:themeShade="80"/>
        </w:rPr>
        <w:t xml:space="preserve"> </w:t>
      </w:r>
    </w:p>
    <w:p w14:paraId="57C46618"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Dezvoltarea și implementarea unui mecanism de monitorizare a </w:t>
      </w:r>
      <w:r w:rsidR="006A2E88" w:rsidRPr="003F066D">
        <w:rPr>
          <w:rFonts w:cstheme="minorHAnsi"/>
          <w:color w:val="1F3864" w:themeColor="accent5" w:themeShade="80"/>
        </w:rPr>
        <w:t>inserției</w:t>
      </w:r>
      <w:r w:rsidRPr="003F066D">
        <w:rPr>
          <w:rFonts w:cstheme="minorHAnsi"/>
          <w:color w:val="1F3864" w:themeColor="accent5" w:themeShade="80"/>
        </w:rPr>
        <w:t xml:space="preserve"> profesionale a </w:t>
      </w:r>
      <w:r w:rsidR="002E0794" w:rsidRPr="003F066D">
        <w:rPr>
          <w:rFonts w:cstheme="minorHAnsi"/>
          <w:color w:val="1F3864" w:themeColor="accent5" w:themeShade="80"/>
        </w:rPr>
        <w:t>absolvenților</w:t>
      </w:r>
      <w:r w:rsidRPr="003F066D">
        <w:rPr>
          <w:rFonts w:cstheme="minorHAnsi"/>
          <w:color w:val="1F3864" w:themeColor="accent5" w:themeShade="80"/>
        </w:rPr>
        <w:t xml:space="preserve"> de </w:t>
      </w:r>
      <w:r w:rsidR="002E0794" w:rsidRPr="003F066D">
        <w:rPr>
          <w:rFonts w:cstheme="minorHAnsi"/>
          <w:color w:val="1F3864" w:themeColor="accent5" w:themeShade="80"/>
        </w:rPr>
        <w:t>învățământ</w:t>
      </w:r>
      <w:r w:rsidRPr="003F066D">
        <w:rPr>
          <w:rFonts w:cstheme="minorHAnsi"/>
          <w:color w:val="1F3864" w:themeColor="accent5" w:themeShade="80"/>
        </w:rPr>
        <w:t xml:space="preserve"> profesional şi tehnic</w:t>
      </w:r>
      <w:bookmarkEnd w:id="5"/>
      <w:bookmarkEnd w:id="6"/>
      <w:r w:rsidRPr="003F066D">
        <w:rPr>
          <w:rFonts w:cstheme="minorHAnsi"/>
          <w:color w:val="1F3864" w:themeColor="accent5" w:themeShade="80"/>
        </w:rPr>
        <w:t>;</w:t>
      </w:r>
    </w:p>
    <w:p w14:paraId="248D7F36" w14:textId="2611B623" w:rsidR="00054F81" w:rsidRPr="003F066D" w:rsidRDefault="00054F81" w:rsidP="00274587">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Revizuirea calificărilor și a curriculei, precum și elaborarea de calificări noi (cu accent pe competențele antreprenoriale și  sectoarele economice prioritare identificate prin SNC), adaptarea, dezvoltarea/îmbunătățirea standardelor</w:t>
      </w:r>
      <w:r w:rsidR="00274587" w:rsidRPr="003F066D">
        <w:t xml:space="preserve"> </w:t>
      </w:r>
      <w:r w:rsidR="00274587" w:rsidRPr="003F066D">
        <w:rPr>
          <w:rFonts w:cstheme="minorHAnsi"/>
          <w:color w:val="1F3864" w:themeColor="accent5" w:themeShade="80"/>
        </w:rPr>
        <w:t>de pregatire profesională</w:t>
      </w:r>
      <w:r w:rsidRPr="003F066D">
        <w:rPr>
          <w:rFonts w:cstheme="minorHAnsi"/>
          <w:color w:val="1F3864" w:themeColor="accent5" w:themeShade="80"/>
        </w:rPr>
        <w:t xml:space="preserve">, inclusiv introducerea unor standarde ocupaționale noi relevante pentru piața muncii, </w:t>
      </w:r>
      <w:r w:rsidRPr="003F066D">
        <w:rPr>
          <w:rFonts w:cs="Times New Roman"/>
          <w:color w:val="1F3864" w:themeColor="accent5" w:themeShade="80"/>
        </w:rPr>
        <w:t>elaborarea de auxiliare curriculare</w:t>
      </w:r>
      <w:r w:rsidRPr="003F066D">
        <w:rPr>
          <w:rFonts w:cstheme="minorHAnsi"/>
          <w:color w:val="1F3864" w:themeColor="accent5" w:themeShade="80"/>
        </w:rPr>
        <w:t>;</w:t>
      </w:r>
    </w:p>
    <w:p w14:paraId="635601F2"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Extinderea mecanismelor de recunoaștere și validare/certificare a competențelor și calificărilor dobândite în context non-formal și informal, pentru sistemul de formare profesională (FPI și FPC);</w:t>
      </w:r>
    </w:p>
    <w:p w14:paraId="75959E1E" w14:textId="10852E2A"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imes New Roman"/>
          <w:color w:val="1F3864" w:themeColor="accent5" w:themeShade="80"/>
        </w:rPr>
        <w:t xml:space="preserve">Elaborarea si implementarea </w:t>
      </w:r>
      <w:bookmarkStart w:id="7" w:name="OLE_LINK1"/>
      <w:bookmarkStart w:id="8" w:name="OLE_LINK2"/>
      <w:r w:rsidRPr="003F066D">
        <w:rPr>
          <w:rFonts w:cs="Times New Roman"/>
          <w:color w:val="1F3864" w:themeColor="accent5" w:themeShade="80"/>
        </w:rPr>
        <w:t>unui mecanism de asigurare a calității la nivelul sistemului de învățământ profesional și tehnic,</w:t>
      </w:r>
      <w:bookmarkEnd w:id="7"/>
      <w:bookmarkEnd w:id="8"/>
      <w:r w:rsidRPr="003F066D">
        <w:rPr>
          <w:rFonts w:cs="Times New Roman"/>
          <w:color w:val="1F3864" w:themeColor="accent5" w:themeShade="80"/>
        </w:rPr>
        <w:t xml:space="preserve"> care să asigure monitorizarea, evaluarea si revizuirea sistematica a calității formarii profesionale inițiale a unui mecanism de asigurare a calității  </w:t>
      </w:r>
      <w:r w:rsidR="002E0794" w:rsidRPr="003F066D">
        <w:rPr>
          <w:rFonts w:cs="Times New Roman"/>
          <w:color w:val="1F3864" w:themeColor="accent5" w:themeShade="80"/>
        </w:rPr>
        <w:t>învățării</w:t>
      </w:r>
      <w:r w:rsidRPr="003F066D">
        <w:rPr>
          <w:rFonts w:cs="Times New Roman"/>
          <w:color w:val="1F3864" w:themeColor="accent5" w:themeShade="80"/>
        </w:rPr>
        <w:t xml:space="preserve"> la locul de muncă</w:t>
      </w:r>
      <w:r w:rsidR="00FC3469" w:rsidRPr="003F066D">
        <w:rPr>
          <w:rFonts w:cs="Times New Roman"/>
          <w:color w:val="1F3864" w:themeColor="accent5" w:themeShade="80"/>
        </w:rPr>
        <w:t>, precum și a unui mecanism de recunoaștere a excelenței în furnizarea de programe de formare profesionale inițiale</w:t>
      </w:r>
      <w:r w:rsidRPr="003F066D">
        <w:rPr>
          <w:rFonts w:cstheme="minorHAnsi"/>
          <w:color w:val="1F3864" w:themeColor="accent5" w:themeShade="80"/>
        </w:rPr>
        <w:t>;</w:t>
      </w:r>
    </w:p>
    <w:p w14:paraId="07DFD2BF"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lastRenderedPageBreak/>
        <w:t xml:space="preserve">Dezvoltarea unui cadru instituțional coerent pentru formarea continuă a personalului implicat în furnizarea programelor de </w:t>
      </w:r>
      <w:r w:rsidR="002E0794" w:rsidRPr="003F066D">
        <w:rPr>
          <w:rFonts w:cstheme="minorHAnsi"/>
          <w:color w:val="1F3864" w:themeColor="accent5" w:themeShade="80"/>
        </w:rPr>
        <w:t>educație</w:t>
      </w:r>
      <w:r w:rsidRPr="003F066D">
        <w:rPr>
          <w:rFonts w:cstheme="minorHAnsi"/>
          <w:color w:val="1F3864" w:themeColor="accent5" w:themeShade="80"/>
        </w:rPr>
        <w:t xml:space="preserve"> şi formare profesională </w:t>
      </w:r>
      <w:r w:rsidR="002E0794" w:rsidRPr="003F066D">
        <w:rPr>
          <w:rFonts w:cstheme="minorHAnsi"/>
          <w:color w:val="1F3864" w:themeColor="accent5" w:themeShade="80"/>
        </w:rPr>
        <w:t>inițială</w:t>
      </w:r>
      <w:r w:rsidRPr="003F066D">
        <w:rPr>
          <w:rFonts w:cstheme="minorHAnsi"/>
          <w:color w:val="1F3864" w:themeColor="accent5" w:themeShade="80"/>
        </w:rPr>
        <w:t xml:space="preserve">  prin </w:t>
      </w:r>
      <w:r w:rsidRPr="003F066D">
        <w:rPr>
          <w:color w:val="1F3864" w:themeColor="accent5" w:themeShade="80"/>
        </w:rPr>
        <w:t xml:space="preserve">Centrul </w:t>
      </w:r>
      <w:r w:rsidR="002E0794" w:rsidRPr="003F066D">
        <w:rPr>
          <w:color w:val="1F3864" w:themeColor="accent5" w:themeShade="80"/>
        </w:rPr>
        <w:t>național</w:t>
      </w:r>
      <w:r w:rsidRPr="003F066D">
        <w:rPr>
          <w:color w:val="1F3864" w:themeColor="accent5" w:themeShade="80"/>
        </w:rPr>
        <w:t xml:space="preserve"> de formare şi asigurare a </w:t>
      </w:r>
      <w:r w:rsidR="002E0794" w:rsidRPr="003F066D">
        <w:rPr>
          <w:color w:val="1F3864" w:themeColor="accent5" w:themeShade="80"/>
        </w:rPr>
        <w:t>calității</w:t>
      </w:r>
      <w:r w:rsidRPr="003F066D">
        <w:rPr>
          <w:color w:val="1F3864" w:themeColor="accent5" w:themeShade="80"/>
        </w:rPr>
        <w:t xml:space="preserve"> </w:t>
      </w:r>
      <w:r w:rsidR="002E0794" w:rsidRPr="003F066D">
        <w:rPr>
          <w:color w:val="1F3864" w:themeColor="accent5" w:themeShade="80"/>
        </w:rPr>
        <w:t>învățării</w:t>
      </w:r>
      <w:r w:rsidRPr="003F066D">
        <w:rPr>
          <w:color w:val="1F3864" w:themeColor="accent5" w:themeShade="80"/>
        </w:rPr>
        <w:t xml:space="preserve"> la locul de muncă, destinat</w:t>
      </w:r>
      <w:r w:rsidRPr="003F066D">
        <w:rPr>
          <w:b/>
          <w:color w:val="1F3864" w:themeColor="accent5" w:themeShade="80"/>
        </w:rPr>
        <w:t xml:space="preserve"> </w:t>
      </w:r>
      <w:r w:rsidRPr="003F066D">
        <w:rPr>
          <w:rFonts w:cstheme="minorHAnsi"/>
          <w:color w:val="1F3864" w:themeColor="accent5" w:themeShade="80"/>
        </w:rPr>
        <w:t xml:space="preserve">formării a personalului din unitățile de ÎPT și din cadrul operatorilor economici, care să furnizeze programe de formare şi să ofere asistență și sprijin în activitățile didactice specifice ÎPT, inclusiv prin </w:t>
      </w:r>
      <w:r w:rsidR="002E0794" w:rsidRPr="003F066D">
        <w:rPr>
          <w:rFonts w:cstheme="minorHAnsi"/>
          <w:color w:val="1F3864" w:themeColor="accent5" w:themeShade="80"/>
        </w:rPr>
        <w:t>activități</w:t>
      </w:r>
      <w:r w:rsidRPr="003F066D">
        <w:rPr>
          <w:rFonts w:cstheme="minorHAnsi"/>
          <w:color w:val="1F3864" w:themeColor="accent5" w:themeShade="80"/>
        </w:rPr>
        <w:t xml:space="preserve"> de formare în echipe de cadre didactice și reprezentanți ai operatorilor economici, inclusiv în evaluarea competențelor profesionale, inclusiv prin identificarea și promovarea celor mai bune practici în educație și formare profesională;</w:t>
      </w:r>
    </w:p>
    <w:p w14:paraId="30A4A7F4"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Elaborarea şi implementare unui mecanism de stimulare a operatorilor economici pentru implicarea în formarea profesională </w:t>
      </w:r>
      <w:r w:rsidR="002E0794" w:rsidRPr="003F066D">
        <w:rPr>
          <w:rFonts w:cstheme="minorHAnsi"/>
          <w:color w:val="1F3864" w:themeColor="accent5" w:themeShade="80"/>
        </w:rPr>
        <w:t>inițială</w:t>
      </w:r>
      <w:r w:rsidRPr="003F066D">
        <w:rPr>
          <w:rFonts w:cstheme="minorHAnsi"/>
          <w:color w:val="1F3864" w:themeColor="accent5" w:themeShade="80"/>
        </w:rPr>
        <w:t xml:space="preserve"> prin </w:t>
      </w:r>
      <w:r w:rsidR="006A2E88" w:rsidRPr="003F066D">
        <w:rPr>
          <w:rFonts w:cstheme="minorHAnsi"/>
          <w:color w:val="1F3864" w:themeColor="accent5" w:themeShade="80"/>
        </w:rPr>
        <w:t>învățământul</w:t>
      </w:r>
      <w:r w:rsidRPr="003F066D">
        <w:rPr>
          <w:rFonts w:cstheme="minorHAnsi"/>
          <w:color w:val="1F3864" w:themeColor="accent5" w:themeShade="80"/>
        </w:rPr>
        <w:t xml:space="preserve"> profesional, prin alocarea de </w:t>
      </w:r>
      <w:r w:rsidR="002E0794" w:rsidRPr="003F066D">
        <w:rPr>
          <w:rFonts w:cstheme="minorHAnsi"/>
          <w:color w:val="1F3864" w:themeColor="accent5" w:themeShade="80"/>
        </w:rPr>
        <w:t>subvenții</w:t>
      </w:r>
      <w:r w:rsidRPr="003F066D">
        <w:rPr>
          <w:rFonts w:cstheme="minorHAnsi"/>
          <w:color w:val="1F3864" w:themeColor="accent5" w:themeShade="80"/>
        </w:rPr>
        <w:t xml:space="preserve"> destinate derulării instruirii practice şi a stagiilor de pregătire practică la operatorii economici în scopul </w:t>
      </w:r>
      <w:r w:rsidR="006A2E88" w:rsidRPr="003F066D">
        <w:rPr>
          <w:rFonts w:cstheme="minorHAnsi"/>
          <w:color w:val="1F3864" w:themeColor="accent5" w:themeShade="80"/>
        </w:rPr>
        <w:t>îmbunătățirii</w:t>
      </w:r>
      <w:r w:rsidRPr="003F066D">
        <w:rPr>
          <w:rFonts w:cstheme="minorHAnsi"/>
          <w:color w:val="1F3864" w:themeColor="accent5" w:themeShade="80"/>
        </w:rPr>
        <w:t xml:space="preserve"> </w:t>
      </w:r>
      <w:r w:rsidR="006A2E88" w:rsidRPr="003F066D">
        <w:rPr>
          <w:rFonts w:cstheme="minorHAnsi"/>
          <w:color w:val="1F3864" w:themeColor="accent5" w:themeShade="80"/>
        </w:rPr>
        <w:t>calității</w:t>
      </w:r>
      <w:r w:rsidRPr="003F066D">
        <w:rPr>
          <w:rFonts w:cstheme="minorHAnsi"/>
          <w:color w:val="1F3864" w:themeColor="accent5" w:themeShade="80"/>
        </w:rPr>
        <w:t xml:space="preserve"> formării, cu efect asupra </w:t>
      </w:r>
      <w:r w:rsidR="006A2E88" w:rsidRPr="003F066D">
        <w:rPr>
          <w:rFonts w:cstheme="minorHAnsi"/>
          <w:color w:val="1F3864" w:themeColor="accent5" w:themeShade="80"/>
        </w:rPr>
        <w:t>creșterii</w:t>
      </w:r>
      <w:r w:rsidRPr="003F066D">
        <w:rPr>
          <w:rFonts w:cstheme="minorHAnsi"/>
          <w:color w:val="1F3864" w:themeColor="accent5" w:themeShade="80"/>
        </w:rPr>
        <w:t xml:space="preserve"> ocupării </w:t>
      </w:r>
      <w:r w:rsidR="002E0794" w:rsidRPr="003F066D">
        <w:rPr>
          <w:rFonts w:cstheme="minorHAnsi"/>
          <w:color w:val="1F3864" w:themeColor="accent5" w:themeShade="80"/>
        </w:rPr>
        <w:t>absolvenților</w:t>
      </w:r>
      <w:r w:rsidRPr="003F066D">
        <w:rPr>
          <w:rFonts w:cstheme="minorHAnsi"/>
          <w:color w:val="1F3864" w:themeColor="accent5" w:themeShade="80"/>
        </w:rPr>
        <w:t xml:space="preserve"> de </w:t>
      </w:r>
      <w:r w:rsidR="006A2E88" w:rsidRPr="003F066D">
        <w:rPr>
          <w:rFonts w:cstheme="minorHAnsi"/>
          <w:color w:val="1F3864" w:themeColor="accent5" w:themeShade="80"/>
        </w:rPr>
        <w:t>învățământ</w:t>
      </w:r>
      <w:r w:rsidRPr="003F066D">
        <w:rPr>
          <w:rFonts w:cstheme="minorHAnsi"/>
          <w:color w:val="1F3864" w:themeColor="accent5" w:themeShade="80"/>
        </w:rPr>
        <w:t xml:space="preserve"> profesional.  </w:t>
      </w:r>
      <w:bookmarkStart w:id="9" w:name="OLE_LINK7"/>
      <w:bookmarkStart w:id="10" w:name="OLE_LINK8"/>
      <w:r w:rsidRPr="003F066D">
        <w:rPr>
          <w:rFonts w:cstheme="minorHAnsi"/>
          <w:color w:val="1F3864" w:themeColor="accent5" w:themeShade="80"/>
        </w:rPr>
        <w:t xml:space="preserve">Mecanismul de alocare a </w:t>
      </w:r>
      <w:r w:rsidR="006A2E88" w:rsidRPr="003F066D">
        <w:rPr>
          <w:rFonts w:cstheme="minorHAnsi"/>
          <w:color w:val="1F3864" w:themeColor="accent5" w:themeShade="80"/>
        </w:rPr>
        <w:t>subvențiilor</w:t>
      </w:r>
      <w:r w:rsidRPr="003F066D">
        <w:rPr>
          <w:rFonts w:cstheme="minorHAnsi"/>
          <w:color w:val="1F3864" w:themeColor="accent5" w:themeShade="80"/>
        </w:rPr>
        <w:t xml:space="preserve"> operatorilor economici precum şi procedurile de implementare a acestuia vor fi aprobate prin ordin al ministrului </w:t>
      </w:r>
      <w:r w:rsidR="006A2E88" w:rsidRPr="003F066D">
        <w:rPr>
          <w:rFonts w:cstheme="minorHAnsi"/>
          <w:color w:val="1F3864" w:themeColor="accent5" w:themeShade="80"/>
        </w:rPr>
        <w:t>educației</w:t>
      </w:r>
      <w:r w:rsidRPr="003F066D">
        <w:rPr>
          <w:rFonts w:cstheme="minorHAnsi"/>
          <w:color w:val="1F3864" w:themeColor="accent5" w:themeShade="80"/>
        </w:rPr>
        <w:t xml:space="preserve"> </w:t>
      </w:r>
      <w:r w:rsidR="006A2E88" w:rsidRPr="003F066D">
        <w:rPr>
          <w:rFonts w:cstheme="minorHAnsi"/>
          <w:color w:val="1F3864" w:themeColor="accent5" w:themeShade="80"/>
        </w:rPr>
        <w:t>naționale</w:t>
      </w:r>
      <w:r w:rsidR="00B84FDA" w:rsidRPr="003F066D">
        <w:rPr>
          <w:rFonts w:cstheme="minorHAnsi"/>
          <w:color w:val="1F3864" w:themeColor="accent5" w:themeShade="80"/>
        </w:rPr>
        <w:t>;</w:t>
      </w:r>
    </w:p>
    <w:bookmarkEnd w:id="9"/>
    <w:bookmarkEnd w:id="10"/>
    <w:p w14:paraId="37CC08D1"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 xml:space="preserve">Elaborarea şi implementare unui mecanism de alocarea de </w:t>
      </w:r>
      <w:r w:rsidR="002E0794" w:rsidRPr="003F066D">
        <w:rPr>
          <w:rFonts w:cstheme="minorHAnsi"/>
          <w:color w:val="1F3864" w:themeColor="accent5" w:themeShade="80"/>
        </w:rPr>
        <w:t>subvenții</w:t>
      </w:r>
      <w:r w:rsidRPr="003F066D">
        <w:rPr>
          <w:rFonts w:cstheme="minorHAnsi"/>
          <w:color w:val="1F3864" w:themeColor="accent5" w:themeShade="80"/>
        </w:rPr>
        <w:t xml:space="preserve"> destinate derulării instruirii practice din unitatea de </w:t>
      </w:r>
      <w:r w:rsidR="006A2E88" w:rsidRPr="003F066D">
        <w:rPr>
          <w:rFonts w:cstheme="minorHAnsi"/>
          <w:color w:val="1F3864" w:themeColor="accent5" w:themeShade="80"/>
        </w:rPr>
        <w:t>învățământ</w:t>
      </w:r>
      <w:r w:rsidRPr="003F066D">
        <w:rPr>
          <w:rFonts w:cstheme="minorHAnsi"/>
          <w:color w:val="1F3864" w:themeColor="accent5" w:themeShade="80"/>
        </w:rPr>
        <w:t xml:space="preserve"> şi organizării şi </w:t>
      </w:r>
      <w:r w:rsidR="006A2E88" w:rsidRPr="003F066D">
        <w:rPr>
          <w:rFonts w:cstheme="minorHAnsi"/>
          <w:color w:val="1F3864" w:themeColor="accent5" w:themeShade="80"/>
        </w:rPr>
        <w:t>desfășurării</w:t>
      </w:r>
      <w:r w:rsidRPr="003F066D">
        <w:rPr>
          <w:rFonts w:cstheme="minorHAnsi"/>
          <w:color w:val="1F3864" w:themeColor="accent5" w:themeShade="80"/>
        </w:rPr>
        <w:t xml:space="preserve"> examenelor de certificare a </w:t>
      </w:r>
      <w:r w:rsidR="006A2E88" w:rsidRPr="003F066D">
        <w:rPr>
          <w:rFonts w:cstheme="minorHAnsi"/>
          <w:color w:val="1F3864" w:themeColor="accent5" w:themeShade="80"/>
        </w:rPr>
        <w:t>competentelor</w:t>
      </w:r>
      <w:r w:rsidRPr="003F066D">
        <w:rPr>
          <w:rFonts w:cstheme="minorHAnsi"/>
          <w:color w:val="1F3864" w:themeColor="accent5" w:themeShade="80"/>
        </w:rPr>
        <w:t xml:space="preserve"> profesionale, în scopul </w:t>
      </w:r>
      <w:r w:rsidR="006A2E88" w:rsidRPr="003F066D">
        <w:rPr>
          <w:rFonts w:cstheme="minorHAnsi"/>
          <w:color w:val="1F3864" w:themeColor="accent5" w:themeShade="80"/>
        </w:rPr>
        <w:t>îmbunătățirii</w:t>
      </w:r>
      <w:r w:rsidRPr="003F066D">
        <w:rPr>
          <w:rFonts w:cstheme="minorHAnsi"/>
          <w:color w:val="1F3864" w:themeColor="accent5" w:themeShade="80"/>
        </w:rPr>
        <w:t xml:space="preserve"> </w:t>
      </w:r>
      <w:r w:rsidR="006A2E88" w:rsidRPr="003F066D">
        <w:rPr>
          <w:rFonts w:cstheme="minorHAnsi"/>
          <w:color w:val="1F3864" w:themeColor="accent5" w:themeShade="80"/>
        </w:rPr>
        <w:t>calității</w:t>
      </w:r>
      <w:r w:rsidRPr="003F066D">
        <w:rPr>
          <w:rFonts w:cstheme="minorHAnsi"/>
          <w:color w:val="1F3864" w:themeColor="accent5" w:themeShade="80"/>
        </w:rPr>
        <w:t xml:space="preserve"> formării, cu efect asupra </w:t>
      </w:r>
      <w:r w:rsidR="006A2E88" w:rsidRPr="003F066D">
        <w:rPr>
          <w:rFonts w:cstheme="minorHAnsi"/>
          <w:color w:val="1F3864" w:themeColor="accent5" w:themeShade="80"/>
        </w:rPr>
        <w:t>creșterii</w:t>
      </w:r>
      <w:r w:rsidRPr="003F066D">
        <w:rPr>
          <w:rFonts w:cstheme="minorHAnsi"/>
          <w:color w:val="1F3864" w:themeColor="accent5" w:themeShade="80"/>
        </w:rPr>
        <w:t xml:space="preserve"> ocupării </w:t>
      </w:r>
      <w:r w:rsidR="002E0794" w:rsidRPr="003F066D">
        <w:rPr>
          <w:rFonts w:cstheme="minorHAnsi"/>
          <w:color w:val="1F3864" w:themeColor="accent5" w:themeShade="80"/>
        </w:rPr>
        <w:t>absolvenților</w:t>
      </w:r>
      <w:r w:rsidRPr="003F066D">
        <w:rPr>
          <w:rFonts w:cstheme="minorHAnsi"/>
          <w:color w:val="1F3864" w:themeColor="accent5" w:themeShade="80"/>
        </w:rPr>
        <w:t xml:space="preserve"> de </w:t>
      </w:r>
      <w:r w:rsidR="006A2E88" w:rsidRPr="003F066D">
        <w:rPr>
          <w:rFonts w:cstheme="minorHAnsi"/>
          <w:color w:val="1F3864" w:themeColor="accent5" w:themeShade="80"/>
        </w:rPr>
        <w:t>învățământ</w:t>
      </w:r>
      <w:r w:rsidRPr="003F066D">
        <w:rPr>
          <w:rFonts w:cstheme="minorHAnsi"/>
          <w:color w:val="1F3864" w:themeColor="accent5" w:themeShade="80"/>
        </w:rPr>
        <w:t xml:space="preserve"> profesional. Mecanismul de alocare a </w:t>
      </w:r>
      <w:r w:rsidR="006A2E88" w:rsidRPr="003F066D">
        <w:rPr>
          <w:rFonts w:cstheme="minorHAnsi"/>
          <w:color w:val="1F3864" w:themeColor="accent5" w:themeShade="80"/>
        </w:rPr>
        <w:t>subvențiilor</w:t>
      </w:r>
      <w:r w:rsidRPr="003F066D">
        <w:rPr>
          <w:rFonts w:cstheme="minorHAnsi"/>
          <w:color w:val="1F3864" w:themeColor="accent5" w:themeShade="80"/>
        </w:rPr>
        <w:t xml:space="preserve"> </w:t>
      </w:r>
      <w:r w:rsidR="006A2E88" w:rsidRPr="003F066D">
        <w:rPr>
          <w:rFonts w:cstheme="minorHAnsi"/>
          <w:color w:val="1F3864" w:themeColor="accent5" w:themeShade="80"/>
        </w:rPr>
        <w:t>unităților</w:t>
      </w:r>
      <w:r w:rsidRPr="003F066D">
        <w:rPr>
          <w:rFonts w:cstheme="minorHAnsi"/>
          <w:color w:val="1F3864" w:themeColor="accent5" w:themeShade="80"/>
        </w:rPr>
        <w:t xml:space="preserve"> de </w:t>
      </w:r>
      <w:r w:rsidR="002E0794" w:rsidRPr="003F066D">
        <w:rPr>
          <w:rFonts w:cstheme="minorHAnsi"/>
          <w:color w:val="1F3864" w:themeColor="accent5" w:themeShade="80"/>
        </w:rPr>
        <w:t>învățământ</w:t>
      </w:r>
      <w:r w:rsidRPr="003F066D">
        <w:rPr>
          <w:rFonts w:cstheme="minorHAnsi"/>
          <w:color w:val="1F3864" w:themeColor="accent5" w:themeShade="80"/>
        </w:rPr>
        <w:t xml:space="preserve"> precum şi procedurile de implementare a acestuia vor fi aprobate prin ordin al ministrului </w:t>
      </w:r>
      <w:r w:rsidR="006A2E88" w:rsidRPr="003F066D">
        <w:rPr>
          <w:rFonts w:cstheme="minorHAnsi"/>
          <w:color w:val="1F3864" w:themeColor="accent5" w:themeShade="80"/>
        </w:rPr>
        <w:t>educației</w:t>
      </w:r>
      <w:r w:rsidRPr="003F066D">
        <w:rPr>
          <w:rFonts w:cstheme="minorHAnsi"/>
          <w:color w:val="1F3864" w:themeColor="accent5" w:themeShade="80"/>
        </w:rPr>
        <w:t xml:space="preserve"> </w:t>
      </w:r>
      <w:r w:rsidR="006A2E88" w:rsidRPr="003F066D">
        <w:rPr>
          <w:rFonts w:cstheme="minorHAnsi"/>
          <w:color w:val="1F3864" w:themeColor="accent5" w:themeShade="80"/>
        </w:rPr>
        <w:t>naționale</w:t>
      </w:r>
      <w:r w:rsidR="00B84FDA" w:rsidRPr="003F066D">
        <w:rPr>
          <w:rFonts w:cstheme="minorHAnsi"/>
          <w:color w:val="1F3864" w:themeColor="accent5" w:themeShade="80"/>
        </w:rPr>
        <w:t>;</w:t>
      </w:r>
    </w:p>
    <w:p w14:paraId="297B1737" w14:textId="77777777" w:rsidR="00054F81" w:rsidRPr="003F066D" w:rsidRDefault="00054F81" w:rsidP="006A2E88">
      <w:pPr>
        <w:pStyle w:val="ListParagraph"/>
        <w:widowControl w:val="0"/>
        <w:numPr>
          <w:ilvl w:val="0"/>
          <w:numId w:val="6"/>
        </w:numPr>
        <w:spacing w:after="0" w:line="240" w:lineRule="auto"/>
        <w:ind w:right="34"/>
        <w:jc w:val="both"/>
        <w:rPr>
          <w:rFonts w:cstheme="minorHAnsi"/>
          <w:color w:val="1F3864" w:themeColor="accent5" w:themeShade="80"/>
        </w:rPr>
      </w:pPr>
      <w:r w:rsidRPr="003F066D">
        <w:rPr>
          <w:rFonts w:cstheme="minorHAnsi"/>
          <w:color w:val="1F3864" w:themeColor="accent5" w:themeShade="80"/>
        </w:rPr>
        <w:t>Alte acțiuni inovative pentru creșterea participării la FP, inclusiv activități de cooperare transnațională.</w:t>
      </w:r>
    </w:p>
    <w:p w14:paraId="723651EC" w14:textId="77777777" w:rsidR="00054F81" w:rsidRPr="003F066D" w:rsidRDefault="00054F81" w:rsidP="006A2E88">
      <w:pPr>
        <w:pStyle w:val="MainText"/>
        <w:numPr>
          <w:ilvl w:val="0"/>
          <w:numId w:val="0"/>
        </w:numPr>
        <w:rPr>
          <w:rFonts w:cstheme="minorHAnsi"/>
          <w:color w:val="1F3864" w:themeColor="accent5" w:themeShade="80"/>
          <w:sz w:val="22"/>
          <w:szCs w:val="22"/>
          <w:lang w:val="ro-RO"/>
        </w:rPr>
      </w:pPr>
    </w:p>
    <w:p w14:paraId="28F1CCBD" w14:textId="77777777" w:rsidR="00054F81" w:rsidRPr="003F066D" w:rsidRDefault="00054F81"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Sunt avute în vedere </w:t>
      </w:r>
      <w:r w:rsidRPr="003F066D">
        <w:rPr>
          <w:rFonts w:cstheme="minorHAnsi"/>
          <w:b/>
          <w:color w:val="1F3864" w:themeColor="accent5" w:themeShade="80"/>
          <w:u w:val="single"/>
        </w:rPr>
        <w:t>măsuri sistemice de aplicare a cadrului strategic național pentru creșterea calității și eficienței sistemelor de educație și formare profesională inițială</w:t>
      </w:r>
      <w:r w:rsidRPr="003F066D">
        <w:rPr>
          <w:rFonts w:cstheme="minorHAnsi"/>
          <w:color w:val="1F3864" w:themeColor="accent5" w:themeShade="80"/>
        </w:rPr>
        <w:t>.</w:t>
      </w:r>
    </w:p>
    <w:p w14:paraId="5F4827D4" w14:textId="77777777" w:rsidR="00054F81" w:rsidRPr="003F066D" w:rsidRDefault="00054F81" w:rsidP="006A2E88">
      <w:pPr>
        <w:pStyle w:val="MainText"/>
        <w:numPr>
          <w:ilvl w:val="0"/>
          <w:numId w:val="0"/>
        </w:numPr>
        <w:rPr>
          <w:rFonts w:cstheme="minorHAnsi"/>
          <w:color w:val="1F3864" w:themeColor="accent5" w:themeShade="80"/>
          <w:sz w:val="22"/>
          <w:szCs w:val="22"/>
          <w:lang w:val="ro-RO"/>
        </w:rPr>
      </w:pPr>
    </w:p>
    <w:p w14:paraId="6E2CE08E" w14:textId="77777777" w:rsidR="00054F81" w:rsidRPr="003F066D" w:rsidRDefault="00054F81" w:rsidP="006A2E88">
      <w:pPr>
        <w:shd w:val="clear" w:color="auto" w:fill="D9E2F3" w:themeFill="accent5" w:themeFillTint="33"/>
        <w:spacing w:after="0" w:line="240" w:lineRule="auto"/>
        <w:jc w:val="both"/>
        <w:rPr>
          <w:rFonts w:cstheme="minorHAnsi"/>
          <w:b/>
          <w:color w:val="1F3864" w:themeColor="accent5" w:themeShade="80"/>
        </w:rPr>
      </w:pPr>
      <w:r w:rsidRPr="003F066D">
        <w:rPr>
          <w:rFonts w:cstheme="minorHAnsi"/>
          <w:b/>
          <w:color w:val="1F3864" w:themeColor="accent5" w:themeShade="80"/>
        </w:rPr>
        <w:t xml:space="preserve">Pentru derularea acțiunilor aferente OS </w:t>
      </w:r>
      <w:r w:rsidR="00D10F36" w:rsidRPr="003F066D">
        <w:rPr>
          <w:rFonts w:cstheme="minorHAnsi"/>
          <w:b/>
          <w:color w:val="1F3864" w:themeColor="accent5" w:themeShade="80"/>
        </w:rPr>
        <w:t xml:space="preserve">6.11, </w:t>
      </w:r>
      <w:r w:rsidRPr="003F066D">
        <w:rPr>
          <w:rFonts w:cstheme="minorHAnsi"/>
          <w:b/>
          <w:color w:val="1F3864" w:themeColor="accent5" w:themeShade="80"/>
        </w:rPr>
        <w:t>6.14, 6.15, 6.16., este eligibilă dezvoltarea competențelor profesionale a persoanelor din grupul țintă, prin acordarea de stimulente angajatorilor pentru inserția profesională a elevilor.</w:t>
      </w:r>
    </w:p>
    <w:p w14:paraId="4AAFA10B" w14:textId="77777777" w:rsidR="00054F81" w:rsidRPr="003F066D" w:rsidRDefault="00054F81" w:rsidP="006A2E88">
      <w:pPr>
        <w:pStyle w:val="Heading3"/>
        <w:spacing w:before="0" w:line="240" w:lineRule="auto"/>
        <w:jc w:val="both"/>
        <w:rPr>
          <w:rFonts w:asciiTheme="minorHAnsi" w:eastAsia="Times New Roman" w:hAnsiTheme="minorHAnsi" w:cstheme="minorHAnsi"/>
          <w:b/>
          <w:color w:val="1F3864" w:themeColor="accent5" w:themeShade="80"/>
          <w:sz w:val="22"/>
          <w:szCs w:val="22"/>
          <w:lang w:eastAsia="ar-SA"/>
        </w:rPr>
      </w:pPr>
    </w:p>
    <w:p w14:paraId="4EC20DC5" w14:textId="77777777" w:rsidR="00054F81" w:rsidRPr="003F066D" w:rsidRDefault="00054F81" w:rsidP="00D10F36">
      <w:pPr>
        <w:tabs>
          <w:tab w:val="left" w:pos="3240"/>
        </w:tabs>
        <w:spacing w:after="0" w:line="240" w:lineRule="auto"/>
        <w:jc w:val="both"/>
        <w:rPr>
          <w:rFonts w:cstheme="minorHAnsi"/>
          <w:color w:val="1F3864" w:themeColor="accent5" w:themeShade="80"/>
        </w:rPr>
      </w:pPr>
    </w:p>
    <w:p w14:paraId="05971231" w14:textId="77777777" w:rsidR="00054F81" w:rsidRPr="003F066D" w:rsidRDefault="00054F81" w:rsidP="00454056">
      <w:pPr>
        <w:tabs>
          <w:tab w:val="left" w:pos="3240"/>
        </w:tabs>
        <w:spacing w:after="0" w:line="240" w:lineRule="auto"/>
        <w:jc w:val="both"/>
        <w:rPr>
          <w:rFonts w:cstheme="minorHAnsi"/>
          <w:color w:val="1F3864" w:themeColor="accent5" w:themeShade="80"/>
        </w:rPr>
      </w:pPr>
    </w:p>
    <w:p w14:paraId="0FA18A31" w14:textId="77777777" w:rsidR="008664B9" w:rsidRPr="003F066D" w:rsidRDefault="00040B73" w:rsidP="00DC2413">
      <w:pPr>
        <w:pStyle w:val="Heading3"/>
        <w:rPr>
          <w:rFonts w:eastAsiaTheme="minorHAnsi"/>
        </w:rPr>
      </w:pPr>
      <w:bookmarkStart w:id="11" w:name="_Toc482195981"/>
      <w:bookmarkStart w:id="12" w:name="_Toc527729834"/>
      <w:r w:rsidRPr="003F066D">
        <w:rPr>
          <w:rFonts w:eastAsiaTheme="minorHAnsi"/>
        </w:rPr>
        <w:t xml:space="preserve">1.3.1 </w:t>
      </w:r>
      <w:r w:rsidR="006E3544" w:rsidRPr="003F066D">
        <w:rPr>
          <w:rFonts w:eastAsiaTheme="minorHAnsi"/>
        </w:rPr>
        <w:t>Tipuri de activități eligibile care pot fi sprijinite în contextul prezentului ghid al solicitantului – condiții specifice</w:t>
      </w:r>
      <w:bookmarkEnd w:id="11"/>
      <w:bookmarkEnd w:id="12"/>
    </w:p>
    <w:p w14:paraId="433F299B" w14:textId="77777777" w:rsidR="00B27D1C" w:rsidRPr="003F066D" w:rsidRDefault="00B27D1C" w:rsidP="000B2191">
      <w:pPr>
        <w:autoSpaceDE w:val="0"/>
        <w:autoSpaceDN w:val="0"/>
        <w:adjustRightInd w:val="0"/>
        <w:spacing w:after="0" w:line="240" w:lineRule="auto"/>
        <w:jc w:val="both"/>
        <w:rPr>
          <w:rFonts w:cstheme="minorHAnsi"/>
          <w:color w:val="1F3864" w:themeColor="accent5" w:themeShade="80"/>
        </w:rPr>
      </w:pPr>
    </w:p>
    <w:p w14:paraId="692BF4CD" w14:textId="77777777" w:rsidR="00054F81" w:rsidRPr="003F066D" w:rsidRDefault="00054F81" w:rsidP="000B2191">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În vederea realizării OS </w:t>
      </w:r>
      <w:r w:rsidR="00D10F36" w:rsidRPr="003F066D">
        <w:rPr>
          <w:rFonts w:cstheme="minorHAnsi"/>
          <w:color w:val="1F3864" w:themeColor="accent5" w:themeShade="80"/>
        </w:rPr>
        <w:t xml:space="preserve">6.11, </w:t>
      </w:r>
      <w:r w:rsidRPr="003F066D">
        <w:rPr>
          <w:rFonts w:cstheme="minorHAnsi"/>
          <w:color w:val="1F3864" w:themeColor="accent5" w:themeShade="80"/>
        </w:rPr>
        <w:t xml:space="preserve">6.14, 6.15, 6.16. si pentru realizarea  acțiunilor eligibile prezentate mai sus, vor fi susținute din POCU următoarele </w:t>
      </w:r>
      <w:r w:rsidR="00D10F36" w:rsidRPr="003F066D">
        <w:rPr>
          <w:rFonts w:cstheme="minorHAnsi"/>
          <w:color w:val="1F3864" w:themeColor="accent5" w:themeShade="80"/>
        </w:rPr>
        <w:t>activități</w:t>
      </w:r>
      <w:r w:rsidRPr="003F066D">
        <w:rPr>
          <w:rFonts w:cstheme="minorHAnsi"/>
          <w:color w:val="1F3864" w:themeColor="accent5" w:themeShade="80"/>
        </w:rPr>
        <w:t xml:space="preserve"> eligibile:</w:t>
      </w:r>
    </w:p>
    <w:p w14:paraId="565B3FFA" w14:textId="77777777" w:rsidR="00054F81" w:rsidRPr="003F066D" w:rsidRDefault="00054F81" w:rsidP="006A2E88">
      <w:pPr>
        <w:autoSpaceDE w:val="0"/>
        <w:autoSpaceDN w:val="0"/>
        <w:adjustRightInd w:val="0"/>
        <w:spacing w:after="0" w:line="240" w:lineRule="auto"/>
        <w:jc w:val="both"/>
        <w:rPr>
          <w:rFonts w:cstheme="minorHAnsi"/>
          <w:color w:val="1F3864" w:themeColor="accent5" w:themeShade="80"/>
        </w:rPr>
      </w:pPr>
    </w:p>
    <w:p w14:paraId="05B23C0E" w14:textId="1D292F27" w:rsidR="00E315D4" w:rsidRPr="003F066D" w:rsidRDefault="00054F81"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Activitatea 1: Dezvoltarea</w:t>
      </w:r>
      <w:r w:rsidR="00E315D4" w:rsidRPr="003F066D">
        <w:rPr>
          <w:rFonts w:cstheme="minorHAnsi"/>
          <w:color w:val="1F3864" w:themeColor="accent5" w:themeShade="80"/>
        </w:rPr>
        <w:t xml:space="preserve"> cadrului </w:t>
      </w:r>
      <w:r w:rsidR="00D10F36" w:rsidRPr="003F066D">
        <w:rPr>
          <w:rFonts w:cstheme="minorHAnsi"/>
          <w:color w:val="1F3864" w:themeColor="accent5" w:themeShade="80"/>
        </w:rPr>
        <w:t>institu</w:t>
      </w:r>
      <w:r w:rsidR="00B84FDA" w:rsidRPr="003F066D">
        <w:rPr>
          <w:rFonts w:cstheme="minorHAnsi"/>
          <w:color w:val="1F3864" w:themeColor="accent5" w:themeShade="80"/>
        </w:rPr>
        <w:t>ț</w:t>
      </w:r>
      <w:r w:rsidR="00D10F36" w:rsidRPr="003F066D">
        <w:rPr>
          <w:rFonts w:cstheme="minorHAnsi"/>
          <w:color w:val="1F3864" w:themeColor="accent5" w:themeShade="80"/>
        </w:rPr>
        <w:t>ional</w:t>
      </w:r>
      <w:r w:rsidR="00E315D4" w:rsidRPr="003F066D">
        <w:rPr>
          <w:rFonts w:cstheme="minorHAnsi"/>
          <w:color w:val="1F3864" w:themeColor="accent5" w:themeShade="80"/>
        </w:rPr>
        <w:t xml:space="preserve"> </w:t>
      </w:r>
      <w:r w:rsidR="004C3C4C" w:rsidRPr="003F066D">
        <w:rPr>
          <w:rFonts w:cstheme="minorHAnsi"/>
          <w:color w:val="1F3864" w:themeColor="accent5" w:themeShade="80"/>
        </w:rPr>
        <w:t>privind asigurarea calităţii în IPT</w:t>
      </w:r>
      <w:r w:rsidR="00274587" w:rsidRPr="003F066D">
        <w:rPr>
          <w:rFonts w:cstheme="minorHAnsi"/>
          <w:color w:val="1F3864" w:themeColor="accent5" w:themeShade="80"/>
        </w:rPr>
        <w:t>, prin:</w:t>
      </w:r>
    </w:p>
    <w:p w14:paraId="3688120C" w14:textId="77777777" w:rsidR="00274587" w:rsidRPr="003F066D" w:rsidRDefault="00274587" w:rsidP="006A2E88">
      <w:pPr>
        <w:autoSpaceDE w:val="0"/>
        <w:autoSpaceDN w:val="0"/>
        <w:adjustRightInd w:val="0"/>
        <w:spacing w:after="0" w:line="240" w:lineRule="auto"/>
        <w:jc w:val="both"/>
        <w:rPr>
          <w:rFonts w:cstheme="minorHAnsi"/>
          <w:color w:val="1F3864" w:themeColor="accent5" w:themeShade="80"/>
        </w:rPr>
      </w:pPr>
    </w:p>
    <w:p w14:paraId="5002A802" w14:textId="77777777" w:rsidR="00274587" w:rsidRPr="003F066D" w:rsidRDefault="00E74E6B" w:rsidP="003F066D">
      <w:pPr>
        <w:pStyle w:val="ListParagraph"/>
        <w:numPr>
          <w:ilvl w:val="0"/>
          <w:numId w:val="43"/>
        </w:numPr>
        <w:autoSpaceDE w:val="0"/>
        <w:autoSpaceDN w:val="0"/>
        <w:adjustRightInd w:val="0"/>
        <w:spacing w:after="0" w:line="240" w:lineRule="auto"/>
        <w:jc w:val="both"/>
      </w:pPr>
      <w:r w:rsidRPr="003F066D">
        <w:t xml:space="preserve">Mecanisme de asigurare a calităţii în învăţarea la locul de muncă. </w:t>
      </w:r>
    </w:p>
    <w:p w14:paraId="294F668B" w14:textId="77777777" w:rsidR="00274587" w:rsidRPr="003F066D" w:rsidRDefault="00E74E6B" w:rsidP="003F066D">
      <w:pPr>
        <w:pStyle w:val="ListParagraph"/>
        <w:numPr>
          <w:ilvl w:val="0"/>
          <w:numId w:val="43"/>
        </w:numPr>
        <w:autoSpaceDE w:val="0"/>
        <w:autoSpaceDN w:val="0"/>
        <w:adjustRightInd w:val="0"/>
        <w:spacing w:after="0" w:line="240" w:lineRule="auto"/>
        <w:jc w:val="both"/>
        <w:rPr>
          <w:iCs/>
          <w:color w:val="FF0000"/>
        </w:rPr>
      </w:pPr>
      <w:r w:rsidRPr="003F066D">
        <w:t>Mecanisme de asigurare a  calităţii evaluării rezultatelor învăţării în vederea certificării calificării profesionale.</w:t>
      </w:r>
      <w:r w:rsidRPr="003F066D">
        <w:rPr>
          <w:iCs/>
          <w:color w:val="FF0000"/>
        </w:rPr>
        <w:t xml:space="preserve"> </w:t>
      </w:r>
    </w:p>
    <w:p w14:paraId="75C83551" w14:textId="661DB896" w:rsidR="006F6A7A" w:rsidRPr="003F066D" w:rsidRDefault="00E74E6B" w:rsidP="003F066D">
      <w:pPr>
        <w:pStyle w:val="ListParagraph"/>
        <w:numPr>
          <w:ilvl w:val="0"/>
          <w:numId w:val="43"/>
        </w:numPr>
        <w:autoSpaceDE w:val="0"/>
        <w:autoSpaceDN w:val="0"/>
        <w:adjustRightInd w:val="0"/>
        <w:spacing w:after="0" w:line="240" w:lineRule="auto"/>
        <w:jc w:val="both"/>
        <w:rPr>
          <w:iCs/>
          <w:color w:val="FF0000"/>
        </w:rPr>
      </w:pPr>
      <w:r w:rsidRPr="003F066D">
        <w:rPr>
          <w:iCs/>
          <w:color w:val="FF0000"/>
        </w:rPr>
        <w:t>Mecanisme de recunoaştere a excelenţei în furnizarea de programe de formare profesională inițială</w:t>
      </w:r>
      <w:r w:rsidR="004250DA" w:rsidRPr="003F066D">
        <w:rPr>
          <w:iCs/>
          <w:color w:val="FF0000"/>
        </w:rPr>
        <w:t>.</w:t>
      </w:r>
    </w:p>
    <w:p w14:paraId="1CB25C9D" w14:textId="77777777" w:rsidR="00E74E6B" w:rsidRPr="003F066D" w:rsidRDefault="00E74E6B" w:rsidP="006A2E88">
      <w:pPr>
        <w:autoSpaceDE w:val="0"/>
        <w:autoSpaceDN w:val="0"/>
        <w:adjustRightInd w:val="0"/>
        <w:spacing w:after="0" w:line="240" w:lineRule="auto"/>
        <w:jc w:val="both"/>
        <w:rPr>
          <w:rFonts w:cstheme="minorHAnsi"/>
          <w:color w:val="1F3864" w:themeColor="accent5" w:themeShade="80"/>
        </w:rPr>
      </w:pPr>
    </w:p>
    <w:p w14:paraId="33E129FC" w14:textId="77777777" w:rsidR="006F6A7A" w:rsidRPr="003F066D" w:rsidRDefault="006F6A7A" w:rsidP="006A2E88">
      <w:pPr>
        <w:autoSpaceDE w:val="0"/>
        <w:autoSpaceDN w:val="0"/>
        <w:adjustRightInd w:val="0"/>
        <w:spacing w:after="0" w:line="240" w:lineRule="auto"/>
        <w:jc w:val="both"/>
        <w:rPr>
          <w:rFonts w:cstheme="minorHAnsi"/>
          <w:color w:val="1F3864" w:themeColor="accent5" w:themeShade="80"/>
        </w:rPr>
      </w:pPr>
    </w:p>
    <w:p w14:paraId="6014750C" w14:textId="77777777" w:rsidR="006F6A7A" w:rsidRPr="003F066D" w:rsidRDefault="006F6A7A"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Activitatea 2: Dezvoltarea mecanismelor pentru anticiparea nevoilor de calificări şi competenţe solicitate pe piaţa muncii, în scopul adaptării ofertei învăţământului profesional şi tehnic la nevoile identificate</w:t>
      </w:r>
    </w:p>
    <w:p w14:paraId="0BDB4429" w14:textId="77777777" w:rsidR="006F6A7A" w:rsidRPr="003F066D" w:rsidRDefault="006F6A7A"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Elaborarea de studii şi cercetări periodice pentru anticiparea timpurie a nevoilor de calificări şi de competenţe ale pieţei muncii și determinarea tendințelor pe termen scurt și mediu – în scopul planificării strategice a ofertei IPT şi pentru revizuirea calificărilor şi programelor şcolare. Studii previzionale pentru anticiparea timpurie a nevoilor de calificări şi de competenţe ale pieţei muncii la orizontul anului 2030. </w:t>
      </w:r>
      <w:r w:rsidRPr="003F066D">
        <w:rPr>
          <w:rFonts w:cstheme="minorHAnsi"/>
          <w:color w:val="1F3864" w:themeColor="accent5" w:themeShade="80"/>
        </w:rPr>
        <w:lastRenderedPageBreak/>
        <w:t>Studiilor pentru anticiparea nevoilor de calificări şi de competenţe ale pieţei muncii pe termen scurtpe baza anchetelor în întreprinderi.</w:t>
      </w:r>
    </w:p>
    <w:p w14:paraId="75D29F2D" w14:textId="77777777" w:rsidR="006F6A7A" w:rsidRPr="003F066D" w:rsidRDefault="006F6A7A"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Actualizarea documentelor de planificare strategică a IPT (PRAI, PLAI, PAS) pe baza studiilor previzionale</w:t>
      </w:r>
    </w:p>
    <w:p w14:paraId="2C3169B9" w14:textId="77777777" w:rsidR="006F6A7A" w:rsidRPr="003F066D" w:rsidRDefault="006F6A7A" w:rsidP="006A2E88">
      <w:pPr>
        <w:autoSpaceDE w:val="0"/>
        <w:autoSpaceDN w:val="0"/>
        <w:adjustRightInd w:val="0"/>
        <w:spacing w:after="0" w:line="240" w:lineRule="auto"/>
        <w:jc w:val="both"/>
        <w:rPr>
          <w:rFonts w:cstheme="minorHAnsi"/>
          <w:color w:val="1F3864" w:themeColor="accent5" w:themeShade="80"/>
        </w:rPr>
      </w:pPr>
    </w:p>
    <w:p w14:paraId="0316B43A" w14:textId="77777777" w:rsidR="008646BA" w:rsidRPr="003F066D" w:rsidRDefault="00E315D4" w:rsidP="006A2E88">
      <w:pPr>
        <w:jc w:val="both"/>
        <w:rPr>
          <w:rFonts w:cstheme="minorHAnsi"/>
          <w:color w:val="1F3864" w:themeColor="accent5" w:themeShade="80"/>
        </w:rPr>
      </w:pPr>
      <w:r w:rsidRPr="003F066D">
        <w:rPr>
          <w:rFonts w:cstheme="minorHAnsi"/>
          <w:color w:val="1F3864" w:themeColor="accent5" w:themeShade="80"/>
        </w:rPr>
        <w:t xml:space="preserve">Activitatea 2: </w:t>
      </w:r>
      <w:r w:rsidR="00D10F36" w:rsidRPr="003F066D">
        <w:rPr>
          <w:rFonts w:cstheme="minorHAnsi"/>
          <w:color w:val="1F3864" w:themeColor="accent5" w:themeShade="80"/>
        </w:rPr>
        <w:t>Formarea</w:t>
      </w:r>
      <w:r w:rsidR="008646BA" w:rsidRPr="003F066D">
        <w:rPr>
          <w:rFonts w:cstheme="minorHAnsi"/>
          <w:color w:val="1F3864" w:themeColor="accent5" w:themeShade="80"/>
        </w:rPr>
        <w:t xml:space="preserve"> profesional</w:t>
      </w:r>
      <w:r w:rsidR="00D10F36" w:rsidRPr="003F066D">
        <w:rPr>
          <w:rFonts w:cstheme="minorHAnsi"/>
          <w:color w:val="1F3864" w:themeColor="accent5" w:themeShade="80"/>
        </w:rPr>
        <w:t>ă</w:t>
      </w:r>
      <w:r w:rsidR="008646BA" w:rsidRPr="003F066D">
        <w:rPr>
          <w:rFonts w:cstheme="minorHAnsi"/>
          <w:color w:val="1F3864" w:themeColor="accent5" w:themeShade="80"/>
        </w:rPr>
        <w:t xml:space="preserve"> a persoanelor din sistemul IPT</w:t>
      </w:r>
    </w:p>
    <w:p w14:paraId="190CB4C5" w14:textId="30795D6E" w:rsidR="004C3C4C" w:rsidRPr="003F066D" w:rsidRDefault="00E315D4" w:rsidP="006A2E88">
      <w:pPr>
        <w:jc w:val="both"/>
        <w:rPr>
          <w:rFonts w:cstheme="minorHAnsi"/>
          <w:color w:val="1F3864" w:themeColor="accent5" w:themeShade="80"/>
        </w:rPr>
      </w:pPr>
      <w:r w:rsidRPr="003F066D">
        <w:rPr>
          <w:rFonts w:cstheme="minorHAnsi"/>
          <w:color w:val="1F3864" w:themeColor="accent5" w:themeShade="80"/>
        </w:rPr>
        <w:t xml:space="preserve">Dezvoltare profesională a personalului didactic (inclusiv prin stagii de pregătire în parteneriat cu personalul </w:t>
      </w:r>
      <w:r w:rsidR="00D10F36" w:rsidRPr="003F066D">
        <w:rPr>
          <w:rFonts w:cstheme="minorHAnsi"/>
          <w:color w:val="1F3864" w:themeColor="accent5" w:themeShade="80"/>
        </w:rPr>
        <w:t>o</w:t>
      </w:r>
      <w:r w:rsidRPr="003F066D">
        <w:rPr>
          <w:rFonts w:cstheme="minorHAnsi"/>
          <w:color w:val="1F3864" w:themeColor="accent5" w:themeShade="80"/>
        </w:rPr>
        <w:t>peratorilor  economici), a formatorilor din FPI, a tutorilor din întreprinderi, a evaluatorilor de</w:t>
      </w:r>
      <w:r w:rsidR="008646BA" w:rsidRPr="003F066D">
        <w:rPr>
          <w:rFonts w:cstheme="minorHAnsi"/>
          <w:color w:val="1F3864" w:themeColor="accent5" w:themeShade="80"/>
        </w:rPr>
        <w:t xml:space="preserve"> </w:t>
      </w:r>
      <w:r w:rsidRPr="003F066D">
        <w:rPr>
          <w:rFonts w:cstheme="minorHAnsi"/>
          <w:color w:val="1F3864" w:themeColor="accent5" w:themeShade="80"/>
        </w:rPr>
        <w:t>competen</w:t>
      </w:r>
      <w:r w:rsidR="00D10F36" w:rsidRPr="003F066D">
        <w:rPr>
          <w:rFonts w:cstheme="minorHAnsi"/>
          <w:color w:val="1F3864" w:themeColor="accent5" w:themeShade="80"/>
        </w:rPr>
        <w:t>ț</w:t>
      </w:r>
      <w:r w:rsidRPr="003F066D">
        <w:rPr>
          <w:rFonts w:cstheme="minorHAnsi"/>
          <w:color w:val="1F3864" w:themeColor="accent5" w:themeShade="80"/>
        </w:rPr>
        <w:t xml:space="preserve">e profesionaleî cu accent pe </w:t>
      </w:r>
      <w:r w:rsidR="00D10F36" w:rsidRPr="003F066D">
        <w:rPr>
          <w:rFonts w:cstheme="minorHAnsi"/>
          <w:color w:val="1F3864" w:themeColor="accent5" w:themeShade="80"/>
        </w:rPr>
        <w:t>activități</w:t>
      </w:r>
      <w:r w:rsidRPr="003F066D">
        <w:rPr>
          <w:rFonts w:cstheme="minorHAnsi"/>
          <w:color w:val="1F3864" w:themeColor="accent5" w:themeShade="80"/>
        </w:rPr>
        <w:t xml:space="preserve"> inovative de </w:t>
      </w:r>
      <w:r w:rsidR="008646BA" w:rsidRPr="003F066D">
        <w:rPr>
          <w:rFonts w:cstheme="minorHAnsi"/>
          <w:color w:val="1F3864" w:themeColor="accent5" w:themeShade="80"/>
        </w:rPr>
        <w:t>f</w:t>
      </w:r>
      <w:r w:rsidRPr="003F066D">
        <w:rPr>
          <w:rFonts w:cstheme="minorHAnsi"/>
          <w:color w:val="1F3864" w:themeColor="accent5" w:themeShade="80"/>
        </w:rPr>
        <w:t xml:space="preserve">ormare în echipe alcătuite din cadre didactice şi operatori economici, parteneri de practică cu scopul de a spori calitatea formării şi a </w:t>
      </w:r>
      <w:r w:rsidR="00D10F36" w:rsidRPr="003F066D">
        <w:rPr>
          <w:rFonts w:cstheme="minorHAnsi"/>
          <w:color w:val="1F3864" w:themeColor="accent5" w:themeShade="80"/>
        </w:rPr>
        <w:t>coerenței</w:t>
      </w:r>
      <w:r w:rsidRPr="003F066D">
        <w:rPr>
          <w:rFonts w:cstheme="minorHAnsi"/>
          <w:color w:val="1F3864" w:themeColor="accent5" w:themeShade="80"/>
        </w:rPr>
        <w:t xml:space="preserve"> dintre pregătirea teoretică cu cea practică</w:t>
      </w:r>
      <w:r w:rsidR="004250DA" w:rsidRPr="003F066D">
        <w:rPr>
          <w:rFonts w:cstheme="minorHAnsi"/>
          <w:color w:val="1F3864" w:themeColor="accent5" w:themeShade="80"/>
        </w:rPr>
        <w:t xml:space="preserve"> </w:t>
      </w:r>
    </w:p>
    <w:p w14:paraId="177F96AE" w14:textId="77777777" w:rsidR="004C3C4C" w:rsidRPr="003F066D" w:rsidRDefault="004C3C4C" w:rsidP="006A2E88">
      <w:pPr>
        <w:jc w:val="both"/>
      </w:pPr>
      <w:r w:rsidRPr="003F066D">
        <w:rPr>
          <w:rFonts w:cstheme="minorHAnsi"/>
          <w:color w:val="1F3864" w:themeColor="accent5" w:themeShade="80"/>
        </w:rPr>
        <w:t xml:space="preserve">Dezvoltare profesională a personalului didactic </w:t>
      </w:r>
      <w:r w:rsidRPr="003F066D">
        <w:t>pentru utilizarea Studiilor pentru anticiparea nevoilor de calificări şi de competenţe ale pieţei muncii in scopul planificării strategice a IPT. Abilitare curriculară a cadrelor didactice pentru utilizarea noilor/revizuitelor SPP şi a curriculum aferent.</w:t>
      </w:r>
    </w:p>
    <w:p w14:paraId="14C442AB" w14:textId="3B021A28" w:rsidR="004C3C4C" w:rsidRPr="003F066D" w:rsidRDefault="004C3C4C" w:rsidP="006A2E88">
      <w:pPr>
        <w:jc w:val="both"/>
        <w:rPr>
          <w:rFonts w:cstheme="minorHAnsi"/>
          <w:color w:val="1F3864" w:themeColor="accent5" w:themeShade="80"/>
        </w:rPr>
      </w:pPr>
      <w:r w:rsidRPr="003F066D">
        <w:rPr>
          <w:rFonts w:cstheme="minorHAnsi"/>
          <w:color w:val="1F3864" w:themeColor="accent5" w:themeShade="80"/>
        </w:rPr>
        <w:t>Dezvoltare profesională a personalului didactic şi a personalului operatorilor economici implicaţi în formarea profesională iniţială în domeniul asigurării si monitorizării calităţii învăţării la locul de muncă şi asigurarea calităţii evaluării rezultatelor învăţării în vederea certificării calificării profesionale.</w:t>
      </w:r>
    </w:p>
    <w:p w14:paraId="483E491A" w14:textId="77777777" w:rsidR="00E315D4" w:rsidRPr="003F066D" w:rsidRDefault="004250DA" w:rsidP="006A2E88">
      <w:pPr>
        <w:jc w:val="both"/>
        <w:rPr>
          <w:rFonts w:cstheme="minorHAnsi"/>
          <w:color w:val="1F3864" w:themeColor="accent5" w:themeShade="80"/>
        </w:rPr>
      </w:pPr>
      <w:r w:rsidRPr="003F066D">
        <w:rPr>
          <w:rFonts w:cstheme="minorHAnsi"/>
          <w:color w:val="1F3864" w:themeColor="accent5" w:themeShade="80"/>
        </w:rPr>
        <w:t>Operaţionalizarea Centrului naţional de formare şi asigurare a calităţii învăţării la locul de muncă, cu filiale regionale pentru formarea continuă a profesorilor din învăţământul profesional şi tehnic şi tutorii din cadrul agenţilor economici implicaţi în formarea profesională inițială, capabil să asigure o dezvoltare coerentă şi unitară a competenţelor persoanelor cu atribuţii în furnizarea formării profesionale;</w:t>
      </w:r>
    </w:p>
    <w:p w14:paraId="18874004" w14:textId="24BE7B17" w:rsidR="00E315D4" w:rsidRPr="003F066D" w:rsidRDefault="00E315D4" w:rsidP="006A2E88">
      <w:pPr>
        <w:jc w:val="both"/>
        <w:rPr>
          <w:rFonts w:cstheme="minorHAnsi"/>
          <w:color w:val="1F3864" w:themeColor="accent5" w:themeShade="80"/>
        </w:rPr>
      </w:pPr>
      <w:r w:rsidRPr="003F066D">
        <w:rPr>
          <w:rFonts w:cstheme="minorHAnsi"/>
          <w:color w:val="1F3864" w:themeColor="accent5" w:themeShade="80"/>
        </w:rPr>
        <w:t xml:space="preserve">Activitatea 3: </w:t>
      </w:r>
      <w:r w:rsidR="000B18B5" w:rsidRPr="003F066D">
        <w:rPr>
          <w:rFonts w:cstheme="minorHAnsi"/>
          <w:color w:val="1F3864" w:themeColor="accent5" w:themeShade="80"/>
        </w:rPr>
        <w:t xml:space="preserve"> C</w:t>
      </w:r>
      <w:r w:rsidR="00805BCA" w:rsidRPr="003F066D">
        <w:rPr>
          <w:rFonts w:cstheme="minorHAnsi"/>
          <w:color w:val="1F3864" w:themeColor="accent5" w:themeShade="80"/>
        </w:rPr>
        <w:t>reşterea participării în învăţământul profesional</w:t>
      </w:r>
      <w:r w:rsidR="000B18B5" w:rsidRPr="003F066D">
        <w:rPr>
          <w:rFonts w:cstheme="minorHAnsi"/>
          <w:color w:val="1F3864" w:themeColor="accent5" w:themeShade="80"/>
        </w:rPr>
        <w:t xml:space="preserve"> şi tehnic</w:t>
      </w:r>
    </w:p>
    <w:p w14:paraId="17AF9D91" w14:textId="3E9CEFC3" w:rsidR="006F69C4" w:rsidRPr="003F066D" w:rsidRDefault="00DD44CA" w:rsidP="006A2E88">
      <w:pPr>
        <w:jc w:val="both"/>
        <w:rPr>
          <w:rFonts w:cstheme="minorHAnsi"/>
          <w:color w:val="1F3864" w:themeColor="accent5" w:themeShade="80"/>
        </w:rPr>
      </w:pPr>
      <w:r w:rsidRPr="003F066D">
        <w:rPr>
          <w:rFonts w:cstheme="minorHAnsi"/>
          <w:color w:val="1F3864" w:themeColor="accent5" w:themeShade="80"/>
        </w:rPr>
        <w:t xml:space="preserve">Activitatea are </w:t>
      </w:r>
      <w:r w:rsidR="00D10F36" w:rsidRPr="003F066D">
        <w:rPr>
          <w:rFonts w:cstheme="minorHAnsi"/>
          <w:color w:val="1F3864" w:themeColor="accent5" w:themeShade="80"/>
        </w:rPr>
        <w:t>î</w:t>
      </w:r>
      <w:r w:rsidRPr="003F066D">
        <w:rPr>
          <w:rFonts w:cstheme="minorHAnsi"/>
          <w:color w:val="1F3864" w:themeColor="accent5" w:themeShade="80"/>
        </w:rPr>
        <w:t xml:space="preserve">n vedere </w:t>
      </w:r>
      <w:r w:rsidR="00805BCA" w:rsidRPr="003F066D">
        <w:rPr>
          <w:rFonts w:cstheme="minorHAnsi"/>
          <w:color w:val="1F3864" w:themeColor="accent5" w:themeShade="80"/>
        </w:rPr>
        <w:t xml:space="preserve"> stimularea implicării </w:t>
      </w:r>
      <w:r w:rsidR="006F69C4" w:rsidRPr="003F066D">
        <w:rPr>
          <w:rFonts w:cstheme="minorHAnsi"/>
          <w:color w:val="1F3864" w:themeColor="accent5" w:themeShade="80"/>
        </w:rPr>
        <w:t>partener</w:t>
      </w:r>
      <w:r w:rsidR="005617AE" w:rsidRPr="003F066D">
        <w:rPr>
          <w:rFonts w:cstheme="minorHAnsi"/>
          <w:color w:val="1F3864" w:themeColor="accent5" w:themeShade="80"/>
        </w:rPr>
        <w:t>ilor</w:t>
      </w:r>
      <w:r w:rsidR="006F69C4" w:rsidRPr="003F066D">
        <w:rPr>
          <w:rFonts w:cstheme="minorHAnsi"/>
          <w:color w:val="1F3864" w:themeColor="accent5" w:themeShade="80"/>
        </w:rPr>
        <w:t xml:space="preserve"> </w:t>
      </w:r>
      <w:r w:rsidR="00805BCA" w:rsidRPr="003F066D">
        <w:rPr>
          <w:rFonts w:cstheme="minorHAnsi"/>
          <w:color w:val="1F3864" w:themeColor="accent5" w:themeShade="80"/>
        </w:rPr>
        <w:t xml:space="preserve">economici </w:t>
      </w:r>
      <w:r w:rsidR="006F69C4" w:rsidRPr="003F066D">
        <w:rPr>
          <w:rFonts w:cstheme="minorHAnsi"/>
          <w:color w:val="1F3864" w:themeColor="accent5" w:themeShade="80"/>
        </w:rPr>
        <w:t xml:space="preserve"> </w:t>
      </w:r>
      <w:r w:rsidR="00805BCA" w:rsidRPr="003F066D">
        <w:rPr>
          <w:rFonts w:cstheme="minorHAnsi"/>
          <w:color w:val="1F3864" w:themeColor="accent5" w:themeShade="80"/>
        </w:rPr>
        <w:t>în formarea profesională iniţială prin subvenţii acordate acestora</w:t>
      </w:r>
      <w:r w:rsidR="000B18B5" w:rsidRPr="003F066D">
        <w:rPr>
          <w:rFonts w:cstheme="minorHAnsi"/>
          <w:color w:val="1F3864" w:themeColor="accent5" w:themeShade="80"/>
        </w:rPr>
        <w:t>, sprijin financiar acordat elevilor din învăţământul  profesional pentru acoperirea cheltuielilor de cazare şi masă pentru elevii din învăţământul profesional aflaţi în internate şcolare,  susţinerea pregătirii practice a elevilor din învăţământul profesional, desfăşurată în unitatea de învăţământ precum şi a susţinerii examenelor de certificare a competenţelor profesionale.</w:t>
      </w:r>
      <w:r w:rsidR="000B18B5" w:rsidRPr="003F066D" w:rsidDel="00805BCA">
        <w:rPr>
          <w:rFonts w:cstheme="minorHAnsi"/>
          <w:color w:val="1F3864" w:themeColor="accent5" w:themeShade="80"/>
        </w:rPr>
        <w:t xml:space="preserve"> </w:t>
      </w:r>
      <w:r w:rsidR="006F69C4" w:rsidRPr="003F066D">
        <w:rPr>
          <w:rFonts w:cstheme="minorHAnsi"/>
          <w:color w:val="1F3864" w:themeColor="accent5" w:themeShade="80"/>
        </w:rPr>
        <w:t>.</w:t>
      </w:r>
      <w:r w:rsidR="00B11A3B" w:rsidRPr="003F066D">
        <w:rPr>
          <w:rFonts w:cstheme="minorHAnsi"/>
          <w:color w:val="1F3864" w:themeColor="accent5" w:themeShade="80"/>
        </w:rPr>
        <w:t xml:space="preserve"> Mecanismul de alocare a </w:t>
      </w:r>
      <w:r w:rsidR="00454056" w:rsidRPr="003F066D">
        <w:rPr>
          <w:rFonts w:cstheme="minorHAnsi"/>
          <w:color w:val="1F3864" w:themeColor="accent5" w:themeShade="80"/>
        </w:rPr>
        <w:t>subvențiilor</w:t>
      </w:r>
      <w:r w:rsidR="00B11A3B" w:rsidRPr="003F066D">
        <w:rPr>
          <w:rFonts w:cstheme="minorHAnsi"/>
          <w:color w:val="1F3864" w:themeColor="accent5" w:themeShade="80"/>
        </w:rPr>
        <w:t xml:space="preserve"> operatorilor economici precum şi procedurile de implementare a acestuia vor fi aprobate prin ordin al ministrului </w:t>
      </w:r>
      <w:r w:rsidR="00454056" w:rsidRPr="003F066D">
        <w:rPr>
          <w:rFonts w:cstheme="minorHAnsi"/>
          <w:color w:val="1F3864" w:themeColor="accent5" w:themeShade="80"/>
        </w:rPr>
        <w:t>educației</w:t>
      </w:r>
      <w:r w:rsidR="00B11A3B" w:rsidRPr="003F066D">
        <w:rPr>
          <w:rFonts w:cstheme="minorHAnsi"/>
          <w:color w:val="1F3864" w:themeColor="accent5" w:themeShade="80"/>
        </w:rPr>
        <w:t xml:space="preserve"> </w:t>
      </w:r>
      <w:r w:rsidR="00454056" w:rsidRPr="003F066D">
        <w:rPr>
          <w:rFonts w:cstheme="minorHAnsi"/>
          <w:color w:val="1F3864" w:themeColor="accent5" w:themeShade="80"/>
        </w:rPr>
        <w:t>naționale</w:t>
      </w:r>
      <w:r w:rsidR="00B11A3B" w:rsidRPr="003F066D">
        <w:rPr>
          <w:rFonts w:cstheme="minorHAnsi"/>
          <w:color w:val="1F3864" w:themeColor="accent5" w:themeShade="80"/>
        </w:rPr>
        <w:t>.</w:t>
      </w:r>
      <w:r w:rsidR="006F69C4" w:rsidRPr="003F066D">
        <w:rPr>
          <w:rFonts w:cstheme="minorHAnsi"/>
          <w:color w:val="1F3864" w:themeColor="accent5" w:themeShade="80"/>
        </w:rPr>
        <w:t xml:space="preserve"> </w:t>
      </w:r>
      <w:r w:rsidR="005617AE" w:rsidRPr="003F066D">
        <w:rPr>
          <w:rFonts w:cstheme="minorHAnsi"/>
          <w:color w:val="1F3864" w:themeColor="accent5" w:themeShade="80"/>
        </w:rPr>
        <w:t xml:space="preserve">Mecanismul de alocare a </w:t>
      </w:r>
      <w:r w:rsidR="003C7DE6" w:rsidRPr="003F066D">
        <w:rPr>
          <w:rFonts w:cstheme="minorHAnsi"/>
          <w:color w:val="1F3864" w:themeColor="accent5" w:themeShade="80"/>
        </w:rPr>
        <w:t>sprijin</w:t>
      </w:r>
      <w:r w:rsidR="005617AE" w:rsidRPr="003F066D">
        <w:rPr>
          <w:rFonts w:cstheme="minorHAnsi"/>
          <w:color w:val="1F3864" w:themeColor="accent5" w:themeShade="80"/>
        </w:rPr>
        <w:t>ului</w:t>
      </w:r>
      <w:r w:rsidR="003C7DE6" w:rsidRPr="003F066D">
        <w:rPr>
          <w:rFonts w:cstheme="minorHAnsi"/>
          <w:color w:val="1F3864" w:themeColor="accent5" w:themeShade="80"/>
        </w:rPr>
        <w:t xml:space="preserve"> financiar </w:t>
      </w:r>
      <w:r w:rsidR="004250DA" w:rsidRPr="003F066D">
        <w:rPr>
          <w:rFonts w:cstheme="minorHAnsi"/>
          <w:color w:val="1F3864" w:themeColor="accent5" w:themeShade="80"/>
        </w:rPr>
        <w:t>pentru acoperirea cheltuielilor de cazare şi masă pentru elevii din învăţământul profesional</w:t>
      </w:r>
      <w:r w:rsidR="000B18B5" w:rsidRPr="003F066D">
        <w:rPr>
          <w:rFonts w:cstheme="minorHAnsi"/>
          <w:color w:val="1F3864" w:themeColor="accent5" w:themeShade="80"/>
        </w:rPr>
        <w:t xml:space="preserve"> aflaţi în internate şcolare</w:t>
      </w:r>
      <w:r w:rsidR="004250DA" w:rsidRPr="003F066D">
        <w:rPr>
          <w:rFonts w:cstheme="minorHAnsi"/>
          <w:color w:val="1F3864" w:themeColor="accent5" w:themeShade="80"/>
        </w:rPr>
        <w:t xml:space="preserve"> </w:t>
      </w:r>
      <w:r w:rsidR="003C7DE6" w:rsidRPr="003F066D">
        <w:rPr>
          <w:rFonts w:cstheme="minorHAnsi"/>
          <w:color w:val="1F3864" w:themeColor="accent5" w:themeShade="80"/>
        </w:rPr>
        <w:t xml:space="preserve">se realizează în baza </w:t>
      </w:r>
      <w:r w:rsidR="00805BCA" w:rsidRPr="003F066D">
        <w:rPr>
          <w:rFonts w:cstheme="minorHAnsi"/>
          <w:color w:val="1F3864" w:themeColor="accent5" w:themeShade="80"/>
        </w:rPr>
        <w:t>m</w:t>
      </w:r>
      <w:r w:rsidR="004250DA" w:rsidRPr="003F066D">
        <w:rPr>
          <w:rFonts w:cstheme="minorHAnsi"/>
          <w:color w:val="1F3864" w:themeColor="accent5" w:themeShade="80"/>
        </w:rPr>
        <w:t>ecanismelor</w:t>
      </w:r>
      <w:r w:rsidR="00805BCA" w:rsidRPr="003F066D">
        <w:rPr>
          <w:rFonts w:cstheme="minorHAnsi"/>
          <w:color w:val="1F3864" w:themeColor="accent5" w:themeShade="80"/>
        </w:rPr>
        <w:t xml:space="preserve"> şi a procedurilor aferente aprobate prin ordin al ministrului educației naționale</w:t>
      </w:r>
      <w:r w:rsidR="00805BCA" w:rsidRPr="003F066D" w:rsidDel="005617AE">
        <w:rPr>
          <w:rFonts w:cstheme="minorHAnsi"/>
          <w:color w:val="1F3864" w:themeColor="accent5" w:themeShade="80"/>
        </w:rPr>
        <w:t xml:space="preserve"> </w:t>
      </w:r>
      <w:r w:rsidR="000B18B5" w:rsidRPr="003F066D">
        <w:rPr>
          <w:rFonts w:cstheme="minorHAnsi"/>
          <w:color w:val="1F3864" w:themeColor="accent5" w:themeShade="80"/>
        </w:rPr>
        <w:t xml:space="preserve"> Mecanismul şi procedurile aferente pentru susţinerea pregătirii practice a elevilor din învăţământul profesional, desfăşurată în unitatea de învăţământ şi susţinerea examenelor de certificare a competenţelor profesionale vor fi aprobate prin ordin al ministrului educației naționale.</w:t>
      </w:r>
    </w:p>
    <w:p w14:paraId="473C7B6C" w14:textId="0BD4F7C5" w:rsidR="004D45C2" w:rsidRPr="003F066D" w:rsidRDefault="004D45C2" w:rsidP="006A2E88">
      <w:pPr>
        <w:jc w:val="both"/>
        <w:rPr>
          <w:rFonts w:cstheme="minorHAnsi"/>
          <w:color w:val="1F3864" w:themeColor="accent5" w:themeShade="80"/>
        </w:rPr>
      </w:pPr>
      <w:r w:rsidRPr="003F066D">
        <w:rPr>
          <w:rFonts w:cstheme="minorHAnsi"/>
          <w:color w:val="1F3864" w:themeColor="accent5" w:themeShade="80"/>
        </w:rPr>
        <w:t xml:space="preserve">Activitatea 4: </w:t>
      </w:r>
      <w:r w:rsidR="00254315" w:rsidRPr="003F066D">
        <w:rPr>
          <w:rFonts w:cstheme="minorHAnsi"/>
          <w:color w:val="1F3864" w:themeColor="accent5" w:themeShade="80"/>
        </w:rPr>
        <w:t>De</w:t>
      </w:r>
      <w:r w:rsidRPr="003F066D">
        <w:rPr>
          <w:rFonts w:cstheme="minorHAnsi"/>
          <w:color w:val="1F3864" w:themeColor="accent5" w:themeShade="80"/>
        </w:rPr>
        <w:t>zvoltare</w:t>
      </w:r>
      <w:r w:rsidR="00254315" w:rsidRPr="003F066D">
        <w:rPr>
          <w:rFonts w:cstheme="minorHAnsi"/>
          <w:color w:val="1F3864" w:themeColor="accent5" w:themeShade="80"/>
        </w:rPr>
        <w:t xml:space="preserve">, </w:t>
      </w:r>
      <w:r w:rsidRPr="003F066D">
        <w:rPr>
          <w:rFonts w:cstheme="minorHAnsi"/>
          <w:color w:val="1F3864" w:themeColor="accent5" w:themeShade="80"/>
        </w:rPr>
        <w:t>adaptare</w:t>
      </w:r>
      <w:r w:rsidR="00254315" w:rsidRPr="003F066D">
        <w:rPr>
          <w:rFonts w:cstheme="minorHAnsi"/>
          <w:color w:val="1F3864" w:themeColor="accent5" w:themeShade="80"/>
        </w:rPr>
        <w:t xml:space="preserve"> </w:t>
      </w:r>
      <w:r w:rsidR="00454056" w:rsidRPr="003F066D">
        <w:rPr>
          <w:rFonts w:cstheme="minorHAnsi"/>
          <w:color w:val="1F3864" w:themeColor="accent5" w:themeShade="80"/>
        </w:rPr>
        <w:t>ș</w:t>
      </w:r>
      <w:r w:rsidR="00254315" w:rsidRPr="003F066D">
        <w:rPr>
          <w:rFonts w:cstheme="minorHAnsi"/>
          <w:color w:val="1F3864" w:themeColor="accent5" w:themeShade="80"/>
        </w:rPr>
        <w:t>i a</w:t>
      </w:r>
      <w:r w:rsidRPr="003F066D">
        <w:rPr>
          <w:rFonts w:cstheme="minorHAnsi"/>
          <w:color w:val="1F3864" w:themeColor="accent5" w:themeShade="80"/>
        </w:rPr>
        <w:t xml:space="preserve">ctualizare </w:t>
      </w:r>
      <w:r w:rsidR="00FC3469" w:rsidRPr="003F066D">
        <w:rPr>
          <w:rFonts w:cstheme="minorHAnsi"/>
          <w:color w:val="1F3864" w:themeColor="accent5" w:themeShade="80"/>
        </w:rPr>
        <w:t xml:space="preserve">calificări profesionale, SPP, curriculum și auxiliare curriculare </w:t>
      </w:r>
    </w:p>
    <w:p w14:paraId="7657BD77" w14:textId="0431F924" w:rsidR="006F6A7A" w:rsidRPr="003F066D" w:rsidRDefault="006F6A7A" w:rsidP="006A2E88">
      <w:pPr>
        <w:jc w:val="both"/>
        <w:rPr>
          <w:rFonts w:cstheme="minorHAnsi"/>
          <w:color w:val="1F3864" w:themeColor="accent5" w:themeShade="80"/>
        </w:rPr>
      </w:pPr>
      <w:r w:rsidRPr="003F066D">
        <w:rPr>
          <w:rFonts w:cstheme="minorHAnsi"/>
          <w:color w:val="1F3864" w:themeColor="accent5" w:themeShade="80"/>
        </w:rPr>
        <w:t xml:space="preserve">Elaborarea de auxiliare curriculare pentru implementarea curriculumului de nivel 3 si 4. Dezvoltarea/actualizarea calificărilor profesionale din sistemul de IPT din Romania, </w:t>
      </w:r>
      <w:r w:rsidR="00FC3469" w:rsidRPr="003F066D">
        <w:rPr>
          <w:rFonts w:cstheme="minorHAnsi"/>
          <w:color w:val="1F3864" w:themeColor="accent5" w:themeShade="80"/>
        </w:rPr>
        <w:t xml:space="preserve">a </w:t>
      </w:r>
      <w:r w:rsidRPr="003F066D">
        <w:rPr>
          <w:rFonts w:cstheme="minorHAnsi"/>
          <w:color w:val="1F3864" w:themeColor="accent5" w:themeShade="80"/>
        </w:rPr>
        <w:t>SPP-urilor si curriculumului aferent</w:t>
      </w:r>
      <w:r w:rsidR="00FC3469" w:rsidRPr="003F066D">
        <w:rPr>
          <w:rFonts w:cstheme="minorHAnsi"/>
          <w:color w:val="1F3864" w:themeColor="accent5" w:themeShade="80"/>
        </w:rPr>
        <w:t xml:space="preserve"> (nivel 3, 4 și 5)</w:t>
      </w:r>
      <w:r w:rsidRPr="003F066D">
        <w:rPr>
          <w:rFonts w:cstheme="minorHAnsi"/>
          <w:color w:val="1F3864" w:themeColor="accent5" w:themeShade="80"/>
        </w:rPr>
        <w:t>.</w:t>
      </w:r>
    </w:p>
    <w:p w14:paraId="1F0C7944" w14:textId="18226914" w:rsidR="004D45C2" w:rsidRPr="003F066D" w:rsidRDefault="004D45C2" w:rsidP="006A2E88">
      <w:pPr>
        <w:jc w:val="both"/>
        <w:rPr>
          <w:rFonts w:cstheme="minorHAnsi"/>
          <w:color w:val="1F3864" w:themeColor="accent5" w:themeShade="80"/>
        </w:rPr>
      </w:pPr>
      <w:r w:rsidRPr="003F066D">
        <w:rPr>
          <w:rFonts w:cstheme="minorHAnsi"/>
          <w:color w:val="1F3864" w:themeColor="accent5" w:themeShade="80"/>
        </w:rPr>
        <w:t xml:space="preserve">Activitatea </w:t>
      </w:r>
      <w:r w:rsidR="005858CB" w:rsidRPr="003F066D">
        <w:rPr>
          <w:rFonts w:cstheme="minorHAnsi"/>
          <w:color w:val="1F3864" w:themeColor="accent5" w:themeShade="80"/>
        </w:rPr>
        <w:t>5</w:t>
      </w:r>
      <w:r w:rsidRPr="003F066D">
        <w:rPr>
          <w:rFonts w:cstheme="minorHAnsi"/>
          <w:color w:val="1F3864" w:themeColor="accent5" w:themeShade="80"/>
        </w:rPr>
        <w:t xml:space="preserve">: </w:t>
      </w:r>
      <w:r w:rsidR="001D6F33" w:rsidRPr="003F066D">
        <w:rPr>
          <w:rFonts w:cstheme="minorHAnsi"/>
          <w:color w:val="1F3864" w:themeColor="accent5" w:themeShade="80"/>
        </w:rPr>
        <w:t>Dezvoltarea si implementarea m</w:t>
      </w:r>
      <w:r w:rsidRPr="003F066D">
        <w:rPr>
          <w:rFonts w:cstheme="minorHAnsi"/>
          <w:color w:val="1F3864" w:themeColor="accent5" w:themeShade="80"/>
        </w:rPr>
        <w:t>ecanisme</w:t>
      </w:r>
      <w:r w:rsidR="001D6F33" w:rsidRPr="003F066D">
        <w:rPr>
          <w:rFonts w:cstheme="minorHAnsi"/>
          <w:color w:val="1F3864" w:themeColor="accent5" w:themeShade="80"/>
        </w:rPr>
        <w:t xml:space="preserve">lor de </w:t>
      </w:r>
      <w:r w:rsidRPr="003F066D">
        <w:rPr>
          <w:rFonts w:cstheme="minorHAnsi"/>
          <w:color w:val="1F3864" w:themeColor="accent5" w:themeShade="80"/>
        </w:rPr>
        <w:t xml:space="preserve"> monitorizare</w:t>
      </w:r>
      <w:r w:rsidR="001D6F33" w:rsidRPr="003F066D">
        <w:rPr>
          <w:rFonts w:cstheme="minorHAnsi"/>
          <w:color w:val="1F3864" w:themeColor="accent5" w:themeShade="80"/>
        </w:rPr>
        <w:t xml:space="preserve"> a </w:t>
      </w:r>
      <w:r w:rsidR="00E74E6B" w:rsidRPr="003F066D">
        <w:rPr>
          <w:rFonts w:cstheme="minorHAnsi"/>
          <w:color w:val="1F3864" w:themeColor="accent5" w:themeShade="80"/>
        </w:rPr>
        <w:t xml:space="preserve">inserţiei profesionale a absolvenţilor de învăţământ profesional şi tehnic </w:t>
      </w:r>
    </w:p>
    <w:p w14:paraId="3C94E312" w14:textId="54255B9D" w:rsidR="00054F81" w:rsidRPr="003F066D" w:rsidRDefault="00787547" w:rsidP="00D10F36">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Elaborare </w:t>
      </w:r>
      <w:r w:rsidR="00E74E6B" w:rsidRPr="003F066D">
        <w:rPr>
          <w:rFonts w:cstheme="minorHAnsi"/>
          <w:color w:val="1F3864" w:themeColor="accent5" w:themeShade="80"/>
        </w:rPr>
        <w:t>şi implementarea de mecanisme/</w:t>
      </w:r>
      <w:r w:rsidRPr="003F066D">
        <w:rPr>
          <w:rFonts w:cstheme="minorHAnsi"/>
          <w:color w:val="1F3864" w:themeColor="accent5" w:themeShade="80"/>
        </w:rPr>
        <w:t xml:space="preserve">proceduri / metodologii pentru </w:t>
      </w:r>
      <w:r w:rsidR="009A3FE6" w:rsidRPr="003F066D">
        <w:rPr>
          <w:rFonts w:cstheme="minorHAnsi"/>
          <w:color w:val="1F3864" w:themeColor="accent5" w:themeShade="80"/>
        </w:rPr>
        <w:t>monitorizare</w:t>
      </w:r>
      <w:r w:rsidR="00E74E6B" w:rsidRPr="003F066D">
        <w:rPr>
          <w:rFonts w:cstheme="minorHAnsi"/>
          <w:color w:val="1F3864" w:themeColor="accent5" w:themeShade="80"/>
        </w:rPr>
        <w:t>a</w:t>
      </w:r>
      <w:r w:rsidR="009A3FE6" w:rsidRPr="003F066D">
        <w:rPr>
          <w:rFonts w:cstheme="minorHAnsi"/>
          <w:color w:val="1F3864" w:themeColor="accent5" w:themeShade="80"/>
        </w:rPr>
        <w:t xml:space="preserve"> a </w:t>
      </w:r>
      <w:r w:rsidR="00454056" w:rsidRPr="003F066D">
        <w:rPr>
          <w:rFonts w:cstheme="minorHAnsi"/>
          <w:color w:val="1F3864" w:themeColor="accent5" w:themeShade="80"/>
        </w:rPr>
        <w:t>inserției</w:t>
      </w:r>
      <w:r w:rsidR="009A3FE6" w:rsidRPr="003F066D">
        <w:rPr>
          <w:rFonts w:cstheme="minorHAnsi"/>
          <w:color w:val="1F3864" w:themeColor="accent5" w:themeShade="80"/>
        </w:rPr>
        <w:t xml:space="preserve"> profesionale a absolvenţilor de </w:t>
      </w:r>
      <w:bookmarkStart w:id="13" w:name="OLE_LINK5"/>
      <w:bookmarkStart w:id="14" w:name="OLE_LINK6"/>
      <w:r w:rsidR="00454056" w:rsidRPr="003F066D">
        <w:rPr>
          <w:rFonts w:cstheme="minorHAnsi"/>
          <w:color w:val="1F3864" w:themeColor="accent5" w:themeShade="80"/>
        </w:rPr>
        <w:t>învățământ</w:t>
      </w:r>
      <w:r w:rsidR="009A3FE6" w:rsidRPr="003F066D">
        <w:rPr>
          <w:rFonts w:cstheme="minorHAnsi"/>
          <w:color w:val="1F3864" w:themeColor="accent5" w:themeShade="80"/>
        </w:rPr>
        <w:t xml:space="preserve"> profesional şi tehnic</w:t>
      </w:r>
      <w:bookmarkEnd w:id="13"/>
      <w:bookmarkEnd w:id="14"/>
      <w:r w:rsidRPr="003F066D">
        <w:rPr>
          <w:rFonts w:cstheme="minorHAnsi"/>
          <w:color w:val="1F3864" w:themeColor="accent5" w:themeShade="80"/>
        </w:rPr>
        <w:t xml:space="preserve"> </w:t>
      </w:r>
    </w:p>
    <w:p w14:paraId="36D7FA50" w14:textId="77777777" w:rsidR="00054F81" w:rsidRPr="003F066D" w:rsidRDefault="00054F81" w:rsidP="00454056">
      <w:pPr>
        <w:autoSpaceDE w:val="0"/>
        <w:autoSpaceDN w:val="0"/>
        <w:adjustRightInd w:val="0"/>
        <w:spacing w:after="0" w:line="240" w:lineRule="auto"/>
        <w:jc w:val="both"/>
        <w:rPr>
          <w:rFonts w:cstheme="minorHAnsi"/>
          <w:color w:val="1F3864" w:themeColor="accent5" w:themeShade="80"/>
        </w:rPr>
      </w:pPr>
    </w:p>
    <w:p w14:paraId="16AAA190" w14:textId="77777777" w:rsidR="00054F81" w:rsidRPr="003F066D" w:rsidRDefault="00054F81" w:rsidP="006A2E88">
      <w:pPr>
        <w:jc w:val="both"/>
        <w:rPr>
          <w:rFonts w:cstheme="minorHAnsi"/>
          <w:color w:val="1F3864" w:themeColor="accent5" w:themeShade="80"/>
        </w:rPr>
      </w:pPr>
      <w:bookmarkStart w:id="15" w:name="_Toc435003189"/>
    </w:p>
    <w:p w14:paraId="2B04C444" w14:textId="77777777" w:rsidR="00D32C26" w:rsidRPr="003F066D" w:rsidRDefault="006E3544" w:rsidP="006A2E88">
      <w:pPr>
        <w:pStyle w:val="Heading3"/>
        <w:spacing w:before="0" w:line="240" w:lineRule="auto"/>
        <w:jc w:val="both"/>
        <w:rPr>
          <w:rFonts w:asciiTheme="minorHAnsi" w:eastAsiaTheme="minorHAnsi" w:hAnsiTheme="minorHAnsi" w:cstheme="minorHAnsi"/>
          <w:color w:val="1F3864" w:themeColor="accent5" w:themeShade="80"/>
          <w:sz w:val="22"/>
          <w:szCs w:val="22"/>
        </w:rPr>
      </w:pPr>
      <w:bookmarkStart w:id="16" w:name="_Toc458077160"/>
      <w:bookmarkStart w:id="17" w:name="_Toc527729835"/>
      <w:r w:rsidRPr="003F066D">
        <w:rPr>
          <w:rFonts w:asciiTheme="minorHAnsi" w:eastAsiaTheme="minorHAnsi" w:hAnsiTheme="minorHAnsi" w:cstheme="minorHAnsi"/>
          <w:color w:val="1F3864" w:themeColor="accent5" w:themeShade="80"/>
          <w:sz w:val="22"/>
          <w:szCs w:val="22"/>
        </w:rPr>
        <w:t xml:space="preserve">1.3.2. </w:t>
      </w:r>
      <w:r w:rsidR="00D32C26" w:rsidRPr="003F066D">
        <w:rPr>
          <w:rFonts w:asciiTheme="minorHAnsi" w:eastAsiaTheme="minorHAnsi" w:hAnsiTheme="minorHAnsi" w:cstheme="minorHAnsi"/>
          <w:color w:val="1F3864" w:themeColor="accent5" w:themeShade="80"/>
          <w:sz w:val="22"/>
          <w:szCs w:val="22"/>
        </w:rPr>
        <w:t>Teme secundare FSE</w:t>
      </w:r>
      <w:bookmarkEnd w:id="16"/>
      <w:bookmarkEnd w:id="17"/>
    </w:p>
    <w:p w14:paraId="70EA2BF5" w14:textId="77777777" w:rsidR="005E0FB6" w:rsidRPr="003F066D" w:rsidRDefault="005E0FB6" w:rsidP="00D10F36">
      <w:pPr>
        <w:spacing w:after="0" w:line="240" w:lineRule="auto"/>
        <w:jc w:val="both"/>
        <w:rPr>
          <w:rFonts w:cstheme="minorHAnsi"/>
          <w:color w:val="1F3864" w:themeColor="accent5" w:themeShade="80"/>
        </w:rPr>
      </w:pPr>
    </w:p>
    <w:p w14:paraId="62A54C3D" w14:textId="77777777" w:rsidR="005E0FB6" w:rsidRPr="003F066D" w:rsidRDefault="005E0FB6" w:rsidP="00454056">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Proiectele trebuie să îndeplinească condițiile privind temele secundare FSE prevăzute în documentul </w:t>
      </w:r>
      <w:r w:rsidR="00B735F7" w:rsidRPr="003F066D">
        <w:rPr>
          <w:rFonts w:cstheme="minorHAnsi"/>
          <w:color w:val="1F3864" w:themeColor="accent5" w:themeShade="80"/>
        </w:rPr>
        <w:t xml:space="preserve">Orientări privind accesarea finanțărilor în cadrul Programului Operațional Capital Uman 2014-2020, </w:t>
      </w:r>
      <w:r w:rsidR="00E171E5" w:rsidRPr="003F066D">
        <w:rPr>
          <w:rFonts w:cstheme="minorHAnsi"/>
          <w:color w:val="1F3864" w:themeColor="accent5" w:themeShade="80"/>
        </w:rPr>
        <w:t xml:space="preserve">2016, cu modificările şi completările ulterioare, </w:t>
      </w:r>
      <w:r w:rsidR="00B735F7" w:rsidRPr="003F066D">
        <w:rPr>
          <w:rFonts w:cstheme="minorHAnsi"/>
          <w:color w:val="1F3864" w:themeColor="accent5" w:themeShade="80"/>
        </w:rPr>
        <w:t xml:space="preserve">capitolul </w:t>
      </w:r>
      <w:r w:rsidRPr="003F066D">
        <w:rPr>
          <w:rFonts w:cstheme="minorHAnsi"/>
          <w:color w:val="1F3864" w:themeColor="accent5" w:themeShade="80"/>
        </w:rPr>
        <w:t xml:space="preserve">4, </w:t>
      </w:r>
      <w:r w:rsidR="00B735F7" w:rsidRPr="003F066D">
        <w:rPr>
          <w:rFonts w:cstheme="minorHAnsi"/>
          <w:color w:val="1F3864" w:themeColor="accent5" w:themeShade="80"/>
        </w:rPr>
        <w:t xml:space="preserve">subpunctul </w:t>
      </w:r>
      <w:r w:rsidRPr="003F066D">
        <w:rPr>
          <w:rFonts w:cstheme="minorHAnsi"/>
          <w:color w:val="1F3864" w:themeColor="accent5" w:themeShade="80"/>
        </w:rPr>
        <w:t>4</w:t>
      </w:r>
      <w:r w:rsidR="006E3544" w:rsidRPr="003F066D">
        <w:rPr>
          <w:rFonts w:cstheme="minorHAnsi"/>
          <w:color w:val="1F3864" w:themeColor="accent5" w:themeShade="80"/>
        </w:rPr>
        <w:t>.4. Teme secundare FSE,</w:t>
      </w:r>
      <w:r w:rsidR="0075747E" w:rsidRPr="003F066D">
        <w:rPr>
          <w:rFonts w:cstheme="minorHAnsi"/>
          <w:color w:val="1F3864" w:themeColor="accent5" w:themeShade="80"/>
        </w:rPr>
        <w:t xml:space="preserve"> </w:t>
      </w:r>
      <w:hyperlink r:id="rId14" w:history="1">
        <w:r w:rsidR="00B735F7" w:rsidRPr="003F066D">
          <w:t>http://www.fonduri-ue.ro/images/files/programe/CU/POCU-2014/20.04/ORIENTARI.GENERALE.POCU.pdf</w:t>
        </w:r>
      </w:hyperlink>
      <w:r w:rsidRPr="003F066D">
        <w:rPr>
          <w:rFonts w:cstheme="minorHAnsi"/>
          <w:color w:val="1F3864" w:themeColor="accent5" w:themeShade="80"/>
        </w:rPr>
        <w:t>.</w:t>
      </w:r>
      <w:r w:rsidR="00B735F7" w:rsidRPr="003F066D">
        <w:rPr>
          <w:rFonts w:cstheme="minorHAnsi"/>
          <w:color w:val="1F3864" w:themeColor="accent5" w:themeShade="80"/>
        </w:rPr>
        <w:t xml:space="preserve"> </w:t>
      </w:r>
      <w:r w:rsidRPr="003F066D">
        <w:rPr>
          <w:rFonts w:cstheme="minorHAnsi"/>
          <w:color w:val="1F3864" w:themeColor="accent5" w:themeShade="80"/>
        </w:rPr>
        <w:t xml:space="preserve">  </w:t>
      </w:r>
    </w:p>
    <w:p w14:paraId="7A6AB246" w14:textId="77777777" w:rsidR="005E0FB6" w:rsidRPr="003F066D" w:rsidRDefault="005E0FB6" w:rsidP="000B2191">
      <w:pPr>
        <w:spacing w:after="0" w:line="240" w:lineRule="auto"/>
        <w:jc w:val="both"/>
        <w:rPr>
          <w:rFonts w:cstheme="minorHAnsi"/>
          <w:color w:val="1F3864" w:themeColor="accent5" w:themeShade="80"/>
        </w:rPr>
      </w:pPr>
    </w:p>
    <w:p w14:paraId="6A4619C5" w14:textId="77777777" w:rsidR="005E0FB6" w:rsidRPr="003F066D" w:rsidRDefault="005E0FB6" w:rsidP="000B2191">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 xml:space="preserve">În cadrul </w:t>
      </w:r>
      <w:r w:rsidRPr="003F066D">
        <w:rPr>
          <w:rFonts w:eastAsia="Calibri" w:cstheme="minorHAnsi"/>
          <w:b/>
          <w:color w:val="1F3864" w:themeColor="accent5" w:themeShade="80"/>
        </w:rPr>
        <w:t xml:space="preserve">AP 6/ </w:t>
      </w:r>
      <w:r w:rsidR="00E171E5" w:rsidRPr="003F066D">
        <w:rPr>
          <w:rFonts w:eastAsia="Calibri" w:cstheme="minorHAnsi"/>
          <w:b/>
          <w:color w:val="1F3864" w:themeColor="accent5" w:themeShade="80"/>
        </w:rPr>
        <w:t xml:space="preserve">PI </w:t>
      </w:r>
      <w:r w:rsidR="00454056" w:rsidRPr="003F066D">
        <w:rPr>
          <w:rFonts w:eastAsia="Calibri" w:cstheme="minorHAnsi"/>
          <w:b/>
          <w:color w:val="1F3864" w:themeColor="accent5" w:themeShade="80"/>
        </w:rPr>
        <w:t>10.iii și</w:t>
      </w:r>
      <w:r w:rsidR="00E171E5" w:rsidRPr="003F066D">
        <w:rPr>
          <w:rFonts w:eastAsia="Calibri" w:cstheme="minorHAnsi"/>
          <w:b/>
          <w:color w:val="1F3864" w:themeColor="accent5" w:themeShade="80"/>
        </w:rPr>
        <w:t>10.iv</w:t>
      </w:r>
      <w:r w:rsidR="00291385" w:rsidRPr="003F066D">
        <w:rPr>
          <w:rFonts w:eastAsia="Calibri" w:cstheme="minorHAnsi"/>
          <w:b/>
          <w:color w:val="1F3864" w:themeColor="accent5" w:themeShade="80"/>
        </w:rPr>
        <w:t xml:space="preserve">/ </w:t>
      </w:r>
      <w:r w:rsidR="00032903" w:rsidRPr="003F066D">
        <w:rPr>
          <w:rFonts w:eastAsia="Calibri" w:cstheme="minorHAnsi"/>
          <w:b/>
          <w:color w:val="1F3864" w:themeColor="accent5" w:themeShade="80"/>
        </w:rPr>
        <w:t xml:space="preserve">OS </w:t>
      </w:r>
      <w:r w:rsidR="00454056" w:rsidRPr="003F066D">
        <w:rPr>
          <w:rFonts w:eastAsia="Calibri" w:cstheme="minorHAnsi"/>
          <w:b/>
          <w:color w:val="1F3864" w:themeColor="accent5" w:themeShade="80"/>
        </w:rPr>
        <w:t xml:space="preserve">6.11, </w:t>
      </w:r>
      <w:r w:rsidR="00316BAA" w:rsidRPr="003F066D">
        <w:rPr>
          <w:rFonts w:eastAsia="Calibri" w:cstheme="minorHAnsi"/>
          <w:b/>
          <w:color w:val="1F3864" w:themeColor="accent5" w:themeShade="80"/>
        </w:rPr>
        <w:t xml:space="preserve">6.14, </w:t>
      </w:r>
      <w:r w:rsidRPr="003F066D">
        <w:rPr>
          <w:rFonts w:eastAsia="Calibri" w:cstheme="minorHAnsi"/>
          <w:b/>
          <w:color w:val="1F3864" w:themeColor="accent5" w:themeShade="80"/>
        </w:rPr>
        <w:t>6.</w:t>
      </w:r>
      <w:r w:rsidR="00291385" w:rsidRPr="003F066D">
        <w:rPr>
          <w:rFonts w:eastAsia="Calibri" w:cstheme="minorHAnsi"/>
          <w:b/>
          <w:color w:val="1F3864" w:themeColor="accent5" w:themeShade="80"/>
        </w:rPr>
        <w:t>1</w:t>
      </w:r>
      <w:r w:rsidRPr="003F066D">
        <w:rPr>
          <w:rFonts w:eastAsia="Calibri" w:cstheme="minorHAnsi"/>
          <w:b/>
          <w:color w:val="1F3864" w:themeColor="accent5" w:themeShade="80"/>
        </w:rPr>
        <w:t>5. și 6.</w:t>
      </w:r>
      <w:r w:rsidR="00291385" w:rsidRPr="003F066D">
        <w:rPr>
          <w:rFonts w:eastAsia="Calibri" w:cstheme="minorHAnsi"/>
          <w:b/>
          <w:color w:val="1F3864" w:themeColor="accent5" w:themeShade="80"/>
        </w:rPr>
        <w:t>1</w:t>
      </w:r>
      <w:r w:rsidRPr="003F066D">
        <w:rPr>
          <w:rFonts w:eastAsia="Calibri" w:cstheme="minorHAnsi"/>
          <w:b/>
          <w:color w:val="1F3864" w:themeColor="accent5" w:themeShade="80"/>
        </w:rPr>
        <w:t>6</w:t>
      </w:r>
      <w:r w:rsidRPr="003F066D">
        <w:rPr>
          <w:rFonts w:eastAsia="Calibri" w:cstheme="minorHAnsi"/>
          <w:color w:val="1F3864" w:themeColor="accent5" w:themeShade="80"/>
        </w:rPr>
        <w:t xml:space="preserve"> sunt vizate temele secundare prezentate în tabelul de mai jos.</w:t>
      </w:r>
    </w:p>
    <w:p w14:paraId="1E577B9A" w14:textId="77777777" w:rsidR="00CA690A" w:rsidRPr="003F066D" w:rsidRDefault="00CA690A" w:rsidP="000B2191">
      <w:pPr>
        <w:spacing w:after="0" w:line="240" w:lineRule="auto"/>
        <w:jc w:val="both"/>
        <w:rPr>
          <w:rFonts w:eastAsia="Calibri" w:cstheme="minorHAnsi"/>
          <w:color w:val="1F3864" w:themeColor="accent5" w:themeShade="80"/>
        </w:rPr>
      </w:pPr>
    </w:p>
    <w:p w14:paraId="1D2D7F0A" w14:textId="77777777" w:rsidR="005E0FB6" w:rsidRPr="003F066D" w:rsidRDefault="005E0FB6" w:rsidP="000B2191">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Alocările din tabelul de mai jos reprezintă alocări indicative la nivelul AP 6.</w:t>
      </w:r>
      <w:r w:rsidR="00A62079" w:rsidRPr="003F066D">
        <w:rPr>
          <w:rFonts w:eastAsia="Calibri" w:cstheme="minorHAnsi"/>
          <w:b/>
          <w:color w:val="1F3864" w:themeColor="accent5" w:themeShade="80"/>
        </w:rPr>
        <w:t xml:space="preserve"> </w:t>
      </w:r>
      <w:r w:rsidRPr="003F066D">
        <w:rPr>
          <w:rFonts w:eastAsia="Calibri" w:cstheme="minorHAnsi"/>
          <w:b/>
          <w:color w:val="1F3864" w:themeColor="accent5" w:themeShade="80"/>
        </w:rPr>
        <w:t>Prin urmare, în cadrul proiectului va trebui să evidențiați sume calculate pentru măsurile care vizează teme secundare relevante pentru proiect.</w:t>
      </w:r>
    </w:p>
    <w:p w14:paraId="756F7008" w14:textId="77777777" w:rsidR="0075747E" w:rsidRPr="003F066D" w:rsidRDefault="0075747E" w:rsidP="006A2E88">
      <w:pPr>
        <w:spacing w:after="0" w:line="240" w:lineRule="auto"/>
        <w:jc w:val="both"/>
        <w:rPr>
          <w:rFonts w:eastAsia="Calibri" w:cstheme="minorHAnsi"/>
          <w:b/>
          <w:color w:val="1F3864" w:themeColor="accent5" w:themeShade="80"/>
        </w:rPr>
      </w:pPr>
    </w:p>
    <w:p w14:paraId="4F29D519" w14:textId="77777777" w:rsidR="005E0FB6" w:rsidRPr="003F066D" w:rsidRDefault="005E0FB6" w:rsidP="006A2E88">
      <w:p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 xml:space="preserve">Procentele din tabelul de mai jos reprezintă ponderi din totalul alocărilor aferente temelor secundare </w:t>
      </w:r>
      <w:r w:rsidR="006E3544" w:rsidRPr="003F066D">
        <w:rPr>
          <w:rFonts w:eastAsia="Times New Roman" w:cstheme="minorHAnsi"/>
          <w:color w:val="1F3864" w:themeColor="accent5" w:themeShade="80"/>
          <w:lang w:eastAsia="ar-SA"/>
        </w:rPr>
        <w:t>la nivel de axă prioritară/ PI.</w:t>
      </w:r>
    </w:p>
    <w:p w14:paraId="12E0F308" w14:textId="77777777" w:rsidR="0075747E" w:rsidRPr="003F066D" w:rsidRDefault="0075747E" w:rsidP="006A2E88">
      <w:pPr>
        <w:spacing w:after="0" w:line="240" w:lineRule="auto"/>
        <w:jc w:val="both"/>
        <w:rPr>
          <w:rFonts w:eastAsia="Times New Roman" w:cstheme="minorHAnsi"/>
          <w:color w:val="1F3864" w:themeColor="accent5" w:themeShade="80"/>
          <w:lang w:eastAsia="ar-SA"/>
        </w:rPr>
      </w:pPr>
    </w:p>
    <w:p w14:paraId="5AD8304E" w14:textId="77777777" w:rsidR="00064CF9" w:rsidRPr="003F066D" w:rsidRDefault="00064CF9" w:rsidP="006A2E88">
      <w:pPr>
        <w:spacing w:after="0" w:line="240" w:lineRule="auto"/>
        <w:jc w:val="both"/>
        <w:rPr>
          <w:rFonts w:eastAsia="Times New Roman" w:cstheme="minorHAnsi"/>
          <w:color w:val="1F3864" w:themeColor="accent5" w:themeShade="80"/>
          <w:lang w:eastAsia="ar-SA"/>
        </w:rPr>
      </w:pPr>
    </w:p>
    <w:p w14:paraId="32C1F53B" w14:textId="77777777" w:rsidR="00064CF9" w:rsidRPr="003F066D" w:rsidRDefault="00064CF9" w:rsidP="006A2E88">
      <w:pPr>
        <w:spacing w:after="0" w:line="240" w:lineRule="auto"/>
        <w:jc w:val="both"/>
        <w:rPr>
          <w:rFonts w:eastAsia="Times New Roman" w:cstheme="minorHAnsi"/>
          <w:color w:val="1F3864" w:themeColor="accent5" w:themeShade="80"/>
          <w:lang w:eastAsia="ar-SA"/>
        </w:rPr>
      </w:pPr>
    </w:p>
    <w:tbl>
      <w:tblPr>
        <w:tblStyle w:val="GrilTabel2"/>
        <w:tblW w:w="9634" w:type="dxa"/>
        <w:jc w:val="center"/>
        <w:tblLook w:val="04A0" w:firstRow="1" w:lastRow="0" w:firstColumn="1" w:lastColumn="0" w:noHBand="0" w:noVBand="1"/>
      </w:tblPr>
      <w:tblGrid>
        <w:gridCol w:w="6655"/>
        <w:gridCol w:w="2979"/>
      </w:tblGrid>
      <w:tr w:rsidR="006A2E88" w:rsidRPr="003F066D" w14:paraId="54D49918" w14:textId="77777777" w:rsidTr="000E5D97">
        <w:trPr>
          <w:jc w:val="center"/>
        </w:trPr>
        <w:tc>
          <w:tcPr>
            <w:tcW w:w="6655" w:type="dxa"/>
            <w:tcBorders>
              <w:bottom w:val="single" w:sz="4" w:space="0" w:color="auto"/>
            </w:tcBorders>
            <w:shd w:val="clear" w:color="auto" w:fill="DEEAF6" w:themeFill="accent1" w:themeFillTint="33"/>
          </w:tcPr>
          <w:p w14:paraId="55E9AA8E"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Tema secundară</w:t>
            </w:r>
          </w:p>
        </w:tc>
        <w:tc>
          <w:tcPr>
            <w:tcW w:w="2979" w:type="dxa"/>
            <w:tcBorders>
              <w:bottom w:val="single" w:sz="4" w:space="0" w:color="auto"/>
            </w:tcBorders>
            <w:shd w:val="clear" w:color="auto" w:fill="DEEAF6" w:themeFill="accent1" w:themeFillTint="33"/>
          </w:tcPr>
          <w:p w14:paraId="0040E66D"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Pondere din alocarea pe tip de regiune de dezvoltare</w:t>
            </w:r>
          </w:p>
        </w:tc>
      </w:tr>
      <w:tr w:rsidR="006A2E88" w:rsidRPr="003F066D" w14:paraId="5838639D" w14:textId="77777777" w:rsidTr="000E5D97">
        <w:trPr>
          <w:jc w:val="center"/>
        </w:trPr>
        <w:tc>
          <w:tcPr>
            <w:tcW w:w="6655" w:type="dxa"/>
            <w:shd w:val="clear" w:color="auto" w:fill="FFFFFF" w:themeFill="background1"/>
          </w:tcPr>
          <w:p w14:paraId="7B022215"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02 Inovare socială</w:t>
            </w:r>
          </w:p>
        </w:tc>
        <w:tc>
          <w:tcPr>
            <w:tcW w:w="2979" w:type="dxa"/>
            <w:shd w:val="clear" w:color="auto" w:fill="FFFFFF" w:themeFill="background1"/>
          </w:tcPr>
          <w:p w14:paraId="1BE26B3A"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5%</w:t>
            </w:r>
          </w:p>
        </w:tc>
      </w:tr>
      <w:tr w:rsidR="006A2E88" w:rsidRPr="003F066D" w14:paraId="4406041E" w14:textId="77777777" w:rsidTr="00603A1C">
        <w:trPr>
          <w:trHeight w:val="575"/>
          <w:jc w:val="center"/>
        </w:trPr>
        <w:tc>
          <w:tcPr>
            <w:tcW w:w="6655" w:type="dxa"/>
            <w:shd w:val="clear" w:color="auto" w:fill="FFFFFF" w:themeFill="background1"/>
          </w:tcPr>
          <w:p w14:paraId="06526C2F"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05 Îmbunătățirea accesibilității, a utilizării și a calității tehnologiilor informației și comunicațiilor</w:t>
            </w:r>
          </w:p>
        </w:tc>
        <w:tc>
          <w:tcPr>
            <w:tcW w:w="2979" w:type="dxa"/>
            <w:shd w:val="clear" w:color="auto" w:fill="FFFFFF" w:themeFill="background1"/>
          </w:tcPr>
          <w:p w14:paraId="230CFB00"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15%</w:t>
            </w:r>
          </w:p>
        </w:tc>
      </w:tr>
      <w:tr w:rsidR="001A210D" w:rsidRPr="003F066D" w14:paraId="6EA0A306" w14:textId="77777777" w:rsidTr="000E5D97">
        <w:trPr>
          <w:jc w:val="center"/>
        </w:trPr>
        <w:tc>
          <w:tcPr>
            <w:tcW w:w="6655" w:type="dxa"/>
            <w:shd w:val="clear" w:color="auto" w:fill="FFFFFF" w:themeFill="background1"/>
          </w:tcPr>
          <w:p w14:paraId="35D8D9ED"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06 Nediscriminare</w:t>
            </w:r>
          </w:p>
        </w:tc>
        <w:tc>
          <w:tcPr>
            <w:tcW w:w="2979" w:type="dxa"/>
            <w:shd w:val="clear" w:color="auto" w:fill="FFFFFF" w:themeFill="background1"/>
          </w:tcPr>
          <w:p w14:paraId="5B2D2992" w14:textId="77777777" w:rsidR="005E0FB6" w:rsidRPr="003F066D" w:rsidRDefault="005E0FB6" w:rsidP="006A2E88">
            <w:pPr>
              <w:spacing w:after="0" w:line="240" w:lineRule="auto"/>
              <w:jc w:val="both"/>
              <w:rPr>
                <w:rFonts w:eastAsia="Calibri" w:cstheme="minorHAnsi"/>
                <w:b/>
                <w:color w:val="1F3864" w:themeColor="accent5" w:themeShade="80"/>
              </w:rPr>
            </w:pPr>
            <w:r w:rsidRPr="003F066D">
              <w:rPr>
                <w:rFonts w:eastAsia="Calibri" w:cstheme="minorHAnsi"/>
                <w:color w:val="1F3864" w:themeColor="accent5" w:themeShade="80"/>
              </w:rPr>
              <w:t>10%</w:t>
            </w:r>
          </w:p>
        </w:tc>
      </w:tr>
    </w:tbl>
    <w:p w14:paraId="239B06FB" w14:textId="77777777" w:rsidR="0075747E" w:rsidRPr="003F066D" w:rsidRDefault="0075747E" w:rsidP="00D10F36">
      <w:pPr>
        <w:spacing w:after="0" w:line="240" w:lineRule="auto"/>
        <w:jc w:val="both"/>
        <w:rPr>
          <w:rFonts w:cstheme="minorHAnsi"/>
          <w:color w:val="1F3864" w:themeColor="accent5" w:themeShade="80"/>
        </w:rPr>
      </w:pPr>
    </w:p>
    <w:p w14:paraId="0D6790F2" w14:textId="77777777" w:rsidR="006E3544" w:rsidRPr="003F066D" w:rsidRDefault="006E3544" w:rsidP="00454056">
      <w:pPr>
        <w:spacing w:after="0" w:line="240" w:lineRule="auto"/>
        <w:jc w:val="both"/>
        <w:rPr>
          <w:rFonts w:cstheme="minorHAnsi"/>
          <w:color w:val="1F3864" w:themeColor="accent5" w:themeShade="80"/>
        </w:rPr>
      </w:pPr>
      <w:r w:rsidRPr="003F066D">
        <w:rPr>
          <w:rFonts w:cstheme="minorHAnsi"/>
          <w:color w:val="1F3864" w:themeColor="accent5" w:themeShade="80"/>
        </w:rPr>
        <w:t xml:space="preserve">În elaborarea cererii de finanțare, prin anumite activități, veți viza </w:t>
      </w:r>
      <w:r w:rsidRPr="003F066D">
        <w:rPr>
          <w:rFonts w:cstheme="minorHAnsi"/>
          <w:b/>
          <w:color w:val="1F3864" w:themeColor="accent5" w:themeShade="80"/>
        </w:rPr>
        <w:t>cel puțin o temă secundară</w:t>
      </w:r>
      <w:r w:rsidRPr="003F066D">
        <w:rPr>
          <w:rFonts w:cstheme="minorHAnsi"/>
          <w:color w:val="1F3864" w:themeColor="accent5" w:themeShade="80"/>
        </w:rPr>
        <w:t xml:space="preserve"> dintre cele aferente axei prioritare. Pentru respectiva temă secundară veți avea în vedere un buget care să reprezinte minim procentul indicat în tabel, calculat la totalul cheltuielilor eligibile ale proiectului.</w:t>
      </w:r>
    </w:p>
    <w:p w14:paraId="59304B82" w14:textId="77777777" w:rsidR="005E0FB6" w:rsidRPr="003F066D" w:rsidRDefault="005E0FB6" w:rsidP="006A2E88">
      <w:pPr>
        <w:spacing w:after="0" w:line="240" w:lineRule="auto"/>
        <w:jc w:val="both"/>
        <w:rPr>
          <w:rFonts w:eastAsia="Times New Roman" w:cstheme="minorHAnsi"/>
          <w:b/>
          <w:color w:val="1F3864" w:themeColor="accent5" w:themeShade="80"/>
          <w:lang w:eastAsia="ar-SA"/>
        </w:rPr>
      </w:pPr>
    </w:p>
    <w:p w14:paraId="2CCDB1E3" w14:textId="77777777" w:rsidR="00D32C26" w:rsidRPr="003F066D" w:rsidRDefault="00D32C26" w:rsidP="006A2E88">
      <w:pPr>
        <w:spacing w:after="0" w:line="240" w:lineRule="auto"/>
        <w:jc w:val="both"/>
        <w:rPr>
          <w:rFonts w:eastAsia="Times New Roman" w:cstheme="minorHAnsi"/>
          <w:b/>
          <w:color w:val="1F3864" w:themeColor="accent5" w:themeShade="80"/>
          <w:lang w:eastAsia="ar-SA"/>
        </w:rPr>
      </w:pPr>
      <w:bookmarkStart w:id="18" w:name="_Toc442084036"/>
      <w:bookmarkStart w:id="19" w:name="_Toc443477779"/>
      <w:r w:rsidRPr="003F066D">
        <w:rPr>
          <w:rFonts w:eastAsia="Times New Roman" w:cstheme="minorHAnsi"/>
          <w:b/>
          <w:color w:val="1F3864" w:themeColor="accent5" w:themeShade="80"/>
          <w:lang w:eastAsia="ar-SA"/>
        </w:rPr>
        <w:t>Aspecte privind inovarea socială</w:t>
      </w:r>
      <w:bookmarkEnd w:id="15"/>
      <w:bookmarkEnd w:id="18"/>
      <w:bookmarkEnd w:id="19"/>
    </w:p>
    <w:p w14:paraId="6A2E2E60" w14:textId="77777777" w:rsidR="008078D9" w:rsidRPr="003F066D" w:rsidRDefault="008078D9" w:rsidP="006A2E88">
      <w:pPr>
        <w:pStyle w:val="ListParagraph"/>
        <w:spacing w:after="0" w:line="240" w:lineRule="auto"/>
        <w:contextualSpacing w:val="0"/>
        <w:jc w:val="both"/>
        <w:rPr>
          <w:rFonts w:eastAsia="Times New Roman" w:cstheme="minorHAnsi"/>
          <w:b/>
          <w:color w:val="1F3864" w:themeColor="accent5" w:themeShade="80"/>
          <w:lang w:eastAsia="ar-SA"/>
        </w:rPr>
      </w:pPr>
    </w:p>
    <w:p w14:paraId="08B5FBB6" w14:textId="77777777" w:rsidR="00D32C26" w:rsidRPr="003F066D" w:rsidRDefault="00D32C26" w:rsidP="00D10F36">
      <w:p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b/>
          <w:color w:val="1F3864" w:themeColor="accent5" w:themeShade="80"/>
          <w:lang w:eastAsia="ar-SA"/>
        </w:rPr>
        <w:t>Inovarea socială</w:t>
      </w:r>
      <w:r w:rsidRPr="003F066D">
        <w:rPr>
          <w:rFonts w:eastAsia="Times New Roman" w:cstheme="minorHAnsi"/>
          <w:color w:val="1F3864" w:themeColor="accent5" w:themeShade="8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3F066D">
        <w:rPr>
          <w:rFonts w:eastAsia="Times New Roman" w:cstheme="minorHAnsi"/>
          <w:color w:val="1F3864" w:themeColor="accent5" w:themeShade="80"/>
          <w:vertAlign w:val="superscript"/>
          <w:lang w:eastAsia="ar-SA"/>
        </w:rPr>
        <w:footnoteReference w:id="1"/>
      </w:r>
      <w:r w:rsidRPr="003F066D">
        <w:rPr>
          <w:rFonts w:eastAsia="Times New Roman" w:cstheme="minorHAnsi"/>
          <w:color w:val="1F3864" w:themeColor="accent5" w:themeShade="80"/>
          <w:lang w:eastAsia="ar-SA"/>
        </w:rPr>
        <w:t>.</w:t>
      </w:r>
    </w:p>
    <w:p w14:paraId="488618A2" w14:textId="77777777" w:rsidR="00D32C26" w:rsidRPr="003F066D" w:rsidRDefault="00D32C26" w:rsidP="00454056">
      <w:pPr>
        <w:suppressAutoHyphens/>
        <w:spacing w:after="0" w:line="240" w:lineRule="auto"/>
        <w:jc w:val="both"/>
        <w:rPr>
          <w:rFonts w:eastAsia="Times New Roman" w:cstheme="minorHAnsi"/>
          <w:color w:val="1F3864" w:themeColor="accent5" w:themeShade="80"/>
          <w:kern w:val="1"/>
          <w:lang w:eastAsia="ar-SA"/>
        </w:rPr>
      </w:pPr>
      <w:r w:rsidRPr="003F066D">
        <w:rPr>
          <w:rFonts w:eastAsia="Times New Roman" w:cstheme="minorHAnsi"/>
          <w:color w:val="1F3864" w:themeColor="accent5"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5B6BDC70" w14:textId="77777777" w:rsidR="00D32C26" w:rsidRPr="003F066D" w:rsidRDefault="00D32C26" w:rsidP="00454056">
      <w:pPr>
        <w:widowControl w:val="0"/>
        <w:suppressAutoHyphens/>
        <w:spacing w:after="0" w:line="240" w:lineRule="auto"/>
        <w:ind w:right="96"/>
        <w:jc w:val="both"/>
        <w:rPr>
          <w:rFonts w:eastAsia="Times New Roman" w:cstheme="minorHAnsi"/>
          <w:color w:val="1F3864" w:themeColor="accent5" w:themeShade="80"/>
          <w:kern w:val="1"/>
          <w:lang w:eastAsia="ar-SA"/>
        </w:rPr>
      </w:pPr>
      <w:r w:rsidRPr="003F066D">
        <w:rPr>
          <w:rFonts w:eastAsia="Times New Roman" w:cstheme="minorHAnsi"/>
          <w:color w:val="1F3864" w:themeColor="accent5"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53F48981" w14:textId="77777777" w:rsidR="0075747E" w:rsidRPr="003F066D" w:rsidRDefault="0075747E" w:rsidP="000B2191">
      <w:pPr>
        <w:widowControl w:val="0"/>
        <w:suppressAutoHyphens/>
        <w:spacing w:after="0" w:line="240" w:lineRule="auto"/>
        <w:ind w:right="96"/>
        <w:jc w:val="both"/>
        <w:rPr>
          <w:rFonts w:eastAsia="Times New Roman" w:cstheme="minorHAnsi"/>
          <w:color w:val="1F3864" w:themeColor="accent5" w:themeShade="80"/>
          <w:kern w:val="1"/>
          <w:lang w:eastAsia="ar-SA"/>
        </w:rPr>
      </w:pPr>
    </w:p>
    <w:p w14:paraId="674C0B61" w14:textId="77777777" w:rsidR="00D32C26" w:rsidRPr="003F066D" w:rsidRDefault="00D32C26" w:rsidP="000B2191">
      <w:pPr>
        <w:widowControl w:val="0"/>
        <w:suppressAutoHyphens/>
        <w:spacing w:after="0" w:line="240" w:lineRule="auto"/>
        <w:ind w:right="96"/>
        <w:jc w:val="both"/>
        <w:rPr>
          <w:rFonts w:eastAsia="Times New Roman" w:cstheme="minorHAnsi"/>
          <w:color w:val="1F3864" w:themeColor="accent5" w:themeShade="80"/>
          <w:kern w:val="1"/>
          <w:lang w:eastAsia="ar-SA"/>
        </w:rPr>
      </w:pPr>
      <w:r w:rsidRPr="003F066D">
        <w:rPr>
          <w:rFonts w:eastAsia="Times New Roman" w:cstheme="minorHAnsi"/>
          <w:color w:val="1F3864" w:themeColor="accent5" w:themeShade="80"/>
          <w:kern w:val="1"/>
          <w:lang w:eastAsia="ar-SA"/>
        </w:rPr>
        <w:t xml:space="preserve">Exemple de teme de </w:t>
      </w:r>
      <w:r w:rsidRPr="003F066D">
        <w:rPr>
          <w:rFonts w:eastAsia="Times New Roman" w:cstheme="minorHAnsi"/>
          <w:b/>
          <w:color w:val="1F3864" w:themeColor="accent5" w:themeShade="80"/>
          <w:kern w:val="1"/>
          <w:u w:val="single"/>
          <w:lang w:eastAsia="ar-SA"/>
        </w:rPr>
        <w:t>inovare socială</w:t>
      </w:r>
      <w:r w:rsidRPr="003F066D">
        <w:rPr>
          <w:rFonts w:eastAsia="Times New Roman" w:cstheme="minorHAnsi"/>
          <w:color w:val="1F3864" w:themeColor="accent5" w:themeShade="80"/>
          <w:kern w:val="1"/>
          <w:lang w:eastAsia="ar-SA"/>
        </w:rPr>
        <w:t xml:space="preserve"> care ar putea </w:t>
      </w:r>
      <w:r w:rsidR="00952BB6" w:rsidRPr="003F066D">
        <w:rPr>
          <w:rFonts w:eastAsia="Times New Roman" w:cstheme="minorHAnsi"/>
          <w:color w:val="1F3864" w:themeColor="accent5" w:themeShade="80"/>
          <w:kern w:val="1"/>
          <w:lang w:eastAsia="ar-SA"/>
        </w:rPr>
        <w:t xml:space="preserve">fi utilizate în cadrul acestui apel </w:t>
      </w:r>
      <w:r w:rsidRPr="003F066D">
        <w:rPr>
          <w:rFonts w:eastAsia="Times New Roman" w:cstheme="minorHAnsi"/>
          <w:color w:val="1F3864" w:themeColor="accent5" w:themeShade="80"/>
          <w:kern w:val="1"/>
          <w:lang w:eastAsia="ar-SA"/>
        </w:rPr>
        <w:t>se pot referi la:</w:t>
      </w:r>
    </w:p>
    <w:p w14:paraId="6B5D6931" w14:textId="77777777" w:rsidR="0075747E" w:rsidRPr="003F066D" w:rsidRDefault="0075747E" w:rsidP="000B2191">
      <w:pPr>
        <w:widowControl w:val="0"/>
        <w:suppressAutoHyphens/>
        <w:spacing w:after="0" w:line="240" w:lineRule="auto"/>
        <w:ind w:right="96"/>
        <w:jc w:val="both"/>
        <w:rPr>
          <w:rFonts w:eastAsia="Times New Roman" w:cstheme="minorHAnsi"/>
          <w:color w:val="1F3864" w:themeColor="accent5" w:themeShade="80"/>
          <w:kern w:val="1"/>
          <w:lang w:eastAsia="ar-SA"/>
        </w:rPr>
      </w:pPr>
    </w:p>
    <w:p w14:paraId="79997EA6" w14:textId="77777777" w:rsidR="0075747E" w:rsidRPr="003F066D" w:rsidRDefault="0075747E" w:rsidP="006A2E88">
      <w:pPr>
        <w:pStyle w:val="ListParagraph"/>
        <w:widowControl w:val="0"/>
        <w:numPr>
          <w:ilvl w:val="0"/>
          <w:numId w:val="7"/>
        </w:numPr>
        <w:suppressAutoHyphens/>
        <w:spacing w:after="0" w:line="240" w:lineRule="auto"/>
        <w:ind w:right="96"/>
        <w:contextualSpacing w:val="0"/>
        <w:jc w:val="both"/>
        <w:rPr>
          <w:rFonts w:cstheme="minorHAnsi"/>
          <w:color w:val="1F3864" w:themeColor="accent5" w:themeShade="80"/>
        </w:rPr>
      </w:pPr>
      <w:r w:rsidRPr="003F066D">
        <w:rPr>
          <w:rFonts w:cstheme="minorHAnsi"/>
          <w:color w:val="1F3864" w:themeColor="accent5" w:themeShade="80"/>
        </w:rPr>
        <w:t xml:space="preserve">activități și inițiative care vizează facilitarea tranziției de la sistemul de educație și formare profesionala la piața muncii, </w:t>
      </w:r>
      <w:r w:rsidR="00635A39" w:rsidRPr="003F066D">
        <w:rPr>
          <w:rFonts w:cstheme="minorHAnsi"/>
          <w:color w:val="1F3864" w:themeColor="accent5" w:themeShade="80"/>
        </w:rPr>
        <w:t>prin dezvoltarea unor sisteme i</w:t>
      </w:r>
      <w:r w:rsidRPr="003F066D">
        <w:rPr>
          <w:rFonts w:cstheme="minorHAnsi"/>
          <w:color w:val="1F3864" w:themeColor="accent5" w:themeShade="80"/>
        </w:rPr>
        <w:t>novative de învățare la locul de muncă, inclusiv a unor sisteme de învățare duală și programe de ucenicie;</w:t>
      </w:r>
    </w:p>
    <w:p w14:paraId="109C9E45" w14:textId="77777777" w:rsidR="00E1391E" w:rsidRPr="003F066D" w:rsidRDefault="0075747E" w:rsidP="006A2E88">
      <w:pPr>
        <w:pStyle w:val="ListParagraph"/>
        <w:widowControl w:val="0"/>
        <w:numPr>
          <w:ilvl w:val="0"/>
          <w:numId w:val="7"/>
        </w:numPr>
        <w:suppressAutoHyphens/>
        <w:spacing w:after="0" w:line="240" w:lineRule="auto"/>
        <w:ind w:right="96"/>
        <w:contextualSpacing w:val="0"/>
        <w:jc w:val="both"/>
        <w:rPr>
          <w:rFonts w:cstheme="minorHAnsi"/>
          <w:color w:val="1F3864" w:themeColor="accent5" w:themeShade="80"/>
        </w:rPr>
      </w:pPr>
      <w:r w:rsidRPr="003F066D">
        <w:rPr>
          <w:rFonts w:cstheme="minorHAnsi"/>
          <w:color w:val="1F3864" w:themeColor="accent5" w:themeShade="80"/>
        </w:rPr>
        <w:t>activități care vizează adaptarea curriculumului la dinamica pieței muncii/ a oportunităților locale/ regionale</w:t>
      </w:r>
      <w:r w:rsidR="00D94CD0" w:rsidRPr="003F066D">
        <w:rPr>
          <w:rFonts w:cstheme="minorHAnsi"/>
          <w:color w:val="1F3864" w:themeColor="accent5" w:themeShade="80"/>
        </w:rPr>
        <w:t>;</w:t>
      </w:r>
    </w:p>
    <w:p w14:paraId="63706933" w14:textId="77777777" w:rsidR="0075747E" w:rsidRPr="003F066D" w:rsidRDefault="00E1391E" w:rsidP="006A2E88">
      <w:pPr>
        <w:pStyle w:val="ListParagraph"/>
        <w:widowControl w:val="0"/>
        <w:numPr>
          <w:ilvl w:val="0"/>
          <w:numId w:val="7"/>
        </w:numPr>
        <w:suppressAutoHyphens/>
        <w:spacing w:after="0" w:line="240" w:lineRule="auto"/>
        <w:ind w:right="96"/>
        <w:contextualSpacing w:val="0"/>
        <w:jc w:val="both"/>
        <w:rPr>
          <w:rFonts w:cstheme="minorHAnsi"/>
          <w:color w:val="1F3864" w:themeColor="accent5" w:themeShade="80"/>
        </w:rPr>
      </w:pPr>
      <w:r w:rsidRPr="003F066D">
        <w:rPr>
          <w:rFonts w:cstheme="minorHAnsi"/>
          <w:color w:val="1F3864" w:themeColor="accent5" w:themeShade="80"/>
        </w:rPr>
        <w:t xml:space="preserve">activități care vizează </w:t>
      </w:r>
      <w:r w:rsidR="007C7BB8" w:rsidRPr="003F066D">
        <w:rPr>
          <w:rFonts w:cstheme="minorHAnsi"/>
          <w:color w:val="1F3864" w:themeColor="accent5" w:themeShade="80"/>
        </w:rPr>
        <w:t>recunoașterea</w:t>
      </w:r>
      <w:r w:rsidR="00A86DCF" w:rsidRPr="003F066D">
        <w:rPr>
          <w:rFonts w:cstheme="minorHAnsi"/>
          <w:color w:val="1F3864" w:themeColor="accent5" w:themeShade="80"/>
        </w:rPr>
        <w:t xml:space="preserve"> </w:t>
      </w:r>
      <w:r w:rsidR="007C7BB8" w:rsidRPr="003F066D">
        <w:rPr>
          <w:rFonts w:cstheme="minorHAnsi"/>
          <w:color w:val="1F3864" w:themeColor="accent5" w:themeShade="80"/>
        </w:rPr>
        <w:t>excelenței</w:t>
      </w:r>
      <w:r w:rsidR="00A86DCF" w:rsidRPr="003F066D">
        <w:rPr>
          <w:rFonts w:cstheme="minorHAnsi"/>
          <w:color w:val="1F3864" w:themeColor="accent5" w:themeShade="80"/>
        </w:rPr>
        <w:t xml:space="preserve"> în furnizarea programelor de educație și  formare </w:t>
      </w:r>
      <w:r w:rsidR="00A86DCF" w:rsidRPr="003F066D">
        <w:rPr>
          <w:rFonts w:cstheme="minorHAnsi"/>
          <w:color w:val="1F3864" w:themeColor="accent5" w:themeShade="80"/>
        </w:rPr>
        <w:lastRenderedPageBreak/>
        <w:t>profesională inițială</w:t>
      </w:r>
      <w:r w:rsidR="008B55D1" w:rsidRPr="003F066D">
        <w:rPr>
          <w:rFonts w:cstheme="minorHAnsi"/>
          <w:color w:val="1F3864" w:themeColor="accent5" w:themeShade="80"/>
        </w:rPr>
        <w:t xml:space="preserve"> cu o componentă semnificativă   de învățare la locul de muncă</w:t>
      </w:r>
      <w:r w:rsidR="00D94CD0" w:rsidRPr="003F066D">
        <w:rPr>
          <w:rFonts w:cstheme="minorHAnsi"/>
          <w:color w:val="1F3864" w:themeColor="accent5" w:themeShade="80"/>
        </w:rPr>
        <w:t>;</w:t>
      </w:r>
    </w:p>
    <w:p w14:paraId="6A80A2D7" w14:textId="77777777" w:rsidR="0072133D" w:rsidRPr="003F066D" w:rsidRDefault="0072133D" w:rsidP="006A2E88">
      <w:pPr>
        <w:pStyle w:val="ListParagraph"/>
        <w:widowControl w:val="0"/>
        <w:numPr>
          <w:ilvl w:val="0"/>
          <w:numId w:val="7"/>
        </w:numPr>
        <w:suppressAutoHyphens/>
        <w:spacing w:after="0" w:line="240" w:lineRule="auto"/>
        <w:ind w:right="96"/>
        <w:contextualSpacing w:val="0"/>
        <w:jc w:val="both"/>
        <w:rPr>
          <w:rFonts w:cstheme="minorHAnsi"/>
          <w:color w:val="1F3864" w:themeColor="accent5" w:themeShade="80"/>
        </w:rPr>
      </w:pPr>
      <w:r w:rsidRPr="003F066D">
        <w:rPr>
          <w:rFonts w:cstheme="minorHAnsi"/>
          <w:color w:val="1F3864" w:themeColor="accent5" w:themeShade="80"/>
        </w:rPr>
        <w:t>activități care promovează dezvoltarea competențelor antreprenoriale: dezvoltarea spiritului antreprenorial și inovator al elevi (de exemplu, orientare și consiliere antreprenorială, competiții antreprenoriale, târguri ale firmelor de exerciții, alte activități pentru stimularea spiritului antreprenorial al elevilor etc.), formarea cadrelor didactice pentru dezvoltarea competențelor antreprenoriale ale elevilor, dezvoltarea și extinderea activităților de tip “firme de exercițiu”, susținerea și stimularea unităților școlare pentru dezvoltarea componentei antreprenoriale în educație și formare profesională etc.</w:t>
      </w:r>
    </w:p>
    <w:p w14:paraId="63F3FFB9" w14:textId="77777777" w:rsidR="005150B5" w:rsidRPr="003F066D" w:rsidRDefault="005150B5" w:rsidP="006A2E88">
      <w:pPr>
        <w:pStyle w:val="ListParagraph"/>
        <w:numPr>
          <w:ilvl w:val="0"/>
          <w:numId w:val="7"/>
        </w:numPr>
        <w:spacing w:after="0" w:line="240" w:lineRule="auto"/>
        <w:contextualSpacing w:val="0"/>
        <w:jc w:val="both"/>
        <w:rPr>
          <w:rFonts w:cstheme="minorHAnsi"/>
          <w:color w:val="1F3864" w:themeColor="accent5" w:themeShade="80"/>
        </w:rPr>
      </w:pPr>
      <w:r w:rsidRPr="003F066D">
        <w:rPr>
          <w:rFonts w:cstheme="minorHAnsi"/>
          <w:color w:val="1F3864" w:themeColor="accent5" w:themeShade="80"/>
        </w:rPr>
        <w:t>acțiuni inovative</w:t>
      </w:r>
      <w:r w:rsidR="00CE7471" w:rsidRPr="003F066D">
        <w:rPr>
          <w:rFonts w:cstheme="minorHAnsi"/>
          <w:color w:val="1F3864" w:themeColor="accent5" w:themeShade="80"/>
        </w:rPr>
        <w:t xml:space="preserve"> </w:t>
      </w:r>
      <w:r w:rsidRPr="003F066D">
        <w:rPr>
          <w:rFonts w:cstheme="minorHAnsi"/>
          <w:color w:val="1F3864" w:themeColor="accent5" w:themeShade="80"/>
        </w:rPr>
        <w:t>pentru creșterea participării la E</w:t>
      </w:r>
      <w:r w:rsidR="00D94CD0" w:rsidRPr="003F066D">
        <w:rPr>
          <w:rFonts w:cstheme="minorHAnsi"/>
          <w:color w:val="1F3864" w:themeColor="accent5" w:themeShade="80"/>
        </w:rPr>
        <w:t>FP, campanii de promovare a IPT.</w:t>
      </w:r>
    </w:p>
    <w:p w14:paraId="22A65272" w14:textId="77777777" w:rsidR="004250DA" w:rsidRPr="003F066D" w:rsidRDefault="004250DA" w:rsidP="006A2E88">
      <w:pPr>
        <w:pStyle w:val="ListParagraph"/>
        <w:numPr>
          <w:ilvl w:val="0"/>
          <w:numId w:val="7"/>
        </w:numPr>
        <w:spacing w:after="0" w:line="240" w:lineRule="auto"/>
        <w:contextualSpacing w:val="0"/>
        <w:jc w:val="both"/>
        <w:rPr>
          <w:rFonts w:cstheme="minorHAnsi"/>
          <w:color w:val="1F3864" w:themeColor="accent5" w:themeShade="80"/>
        </w:rPr>
      </w:pPr>
      <w:r w:rsidRPr="003F066D">
        <w:rPr>
          <w:rFonts w:cstheme="minorHAnsi"/>
          <w:color w:val="1F3864" w:themeColor="accent5" w:themeShade="80"/>
        </w:rPr>
        <w:t xml:space="preserve">acţiuni inovative care </w:t>
      </w:r>
      <w:r w:rsidRPr="003F066D">
        <w:rPr>
          <w:color w:val="FF0000"/>
        </w:rPr>
        <w:t>să stimuleze implicarea operatorilor economici în formarea profesională iniţială a  elevilor, inclusiv prin subvenţii acordate operatorilor economici în funcţie de numărul absolvenţilor de învăţământ profesional care obţin certificatul de competenţe profesionale</w:t>
      </w:r>
    </w:p>
    <w:p w14:paraId="61B5AB04" w14:textId="77777777" w:rsidR="0075747E" w:rsidRPr="003F066D" w:rsidRDefault="0075747E" w:rsidP="00D10F36">
      <w:pPr>
        <w:widowControl w:val="0"/>
        <w:suppressAutoHyphens/>
        <w:spacing w:after="0" w:line="240" w:lineRule="auto"/>
        <w:ind w:right="96"/>
        <w:jc w:val="both"/>
        <w:rPr>
          <w:rFonts w:cstheme="minorHAnsi"/>
          <w:color w:val="1F3864" w:themeColor="accent5" w:themeShade="80"/>
        </w:rPr>
      </w:pPr>
    </w:p>
    <w:p w14:paraId="116E9CDC" w14:textId="77777777" w:rsidR="00D32C26" w:rsidRPr="003F066D" w:rsidRDefault="00D32C26" w:rsidP="00454056">
      <w:pPr>
        <w:suppressAutoHyphens/>
        <w:spacing w:after="0" w:line="240" w:lineRule="auto"/>
        <w:jc w:val="both"/>
        <w:rPr>
          <w:rFonts w:eastAsia="Times New Roman" w:cstheme="minorHAnsi"/>
          <w:b/>
          <w:color w:val="1F3864" w:themeColor="accent5" w:themeShade="80"/>
          <w:lang w:eastAsia="ar-SA"/>
        </w:rPr>
      </w:pPr>
      <w:r w:rsidRPr="003F066D">
        <w:rPr>
          <w:rFonts w:eastAsia="Times New Roman" w:cstheme="minorHAnsi"/>
          <w:b/>
          <w:color w:val="1F3864" w:themeColor="accent5" w:themeShade="80"/>
          <w:lang w:eastAsia="ar-SA"/>
        </w:rPr>
        <w:t>Solicitantul și partenerii eligibili trebuie să evidențieze în formularul de aplicație modul în care propunerea de proiect contribuie la inovarea socială, conform celor prezentate mai sus.</w:t>
      </w:r>
      <w:bookmarkStart w:id="20" w:name="_Toc407105761"/>
      <w:bookmarkEnd w:id="20"/>
    </w:p>
    <w:p w14:paraId="5B8466AE" w14:textId="77777777" w:rsidR="00EC3473" w:rsidRPr="003F066D" w:rsidRDefault="00EC3473" w:rsidP="000B2191">
      <w:pPr>
        <w:suppressAutoHyphens/>
        <w:spacing w:after="0" w:line="240" w:lineRule="auto"/>
        <w:jc w:val="both"/>
        <w:rPr>
          <w:rFonts w:eastAsia="Times New Roman" w:cstheme="minorHAnsi"/>
          <w:b/>
          <w:color w:val="1F3864" w:themeColor="accent5" w:themeShade="80"/>
          <w:lang w:eastAsia="ar-SA"/>
        </w:rPr>
      </w:pPr>
    </w:p>
    <w:p w14:paraId="01641B59" w14:textId="77777777" w:rsidR="008078D9" w:rsidRPr="003F066D" w:rsidRDefault="00D32C26" w:rsidP="006A2E88">
      <w:pPr>
        <w:pStyle w:val="Heading3"/>
        <w:numPr>
          <w:ilvl w:val="2"/>
          <w:numId w:val="3"/>
        </w:numPr>
        <w:spacing w:before="0" w:line="240" w:lineRule="auto"/>
        <w:ind w:left="709" w:hanging="709"/>
        <w:jc w:val="both"/>
        <w:rPr>
          <w:rFonts w:asciiTheme="minorHAnsi" w:eastAsia="Times New Roman" w:hAnsiTheme="minorHAnsi" w:cstheme="minorHAnsi"/>
          <w:b/>
          <w:color w:val="1F3864" w:themeColor="accent5" w:themeShade="80"/>
          <w:sz w:val="22"/>
          <w:szCs w:val="22"/>
          <w:lang w:eastAsia="ar-SA"/>
        </w:rPr>
      </w:pPr>
      <w:bookmarkStart w:id="21" w:name="_Toc443477780"/>
      <w:bookmarkStart w:id="22" w:name="_Toc458077161"/>
      <w:bookmarkStart w:id="23" w:name="_Toc527729836"/>
      <w:r w:rsidRPr="003F066D">
        <w:rPr>
          <w:rFonts w:asciiTheme="minorHAnsi" w:eastAsia="Times New Roman" w:hAnsiTheme="minorHAnsi" w:cstheme="minorHAnsi"/>
          <w:b/>
          <w:color w:val="1F3864" w:themeColor="accent5" w:themeShade="80"/>
          <w:sz w:val="22"/>
          <w:szCs w:val="22"/>
          <w:lang w:eastAsia="ar-SA"/>
        </w:rPr>
        <w:t>Teme orizontale</w:t>
      </w:r>
      <w:bookmarkEnd w:id="21"/>
      <w:bookmarkEnd w:id="22"/>
      <w:bookmarkEnd w:id="23"/>
    </w:p>
    <w:p w14:paraId="7879DBA7" w14:textId="77777777" w:rsidR="00952BB6" w:rsidRPr="003F066D" w:rsidRDefault="00952BB6" w:rsidP="006A2E88">
      <w:pPr>
        <w:spacing w:after="0" w:line="240" w:lineRule="auto"/>
        <w:jc w:val="both"/>
        <w:rPr>
          <w:rFonts w:cstheme="minorHAnsi"/>
          <w:color w:val="1F3864" w:themeColor="accent5" w:themeShade="80"/>
          <w:lang w:eastAsia="ar-SA"/>
        </w:rPr>
      </w:pPr>
    </w:p>
    <w:p w14:paraId="75EC89F4" w14:textId="77777777" w:rsidR="00B147E6" w:rsidRPr="003F066D" w:rsidRDefault="00B147E6" w:rsidP="00D10F36">
      <w:p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 xml:space="preserve">În cadrul propunerii de proiect, solicitanții vor evidenția, în secțiunea relevantă din cadrul aplicației electronice, contribuția proiectului la temele orizontale stabilite prin POCU 2014-2020. </w:t>
      </w:r>
      <w:r w:rsidRPr="003F066D">
        <w:rPr>
          <w:rFonts w:eastAsia="Times New Roman" w:cstheme="minorHAnsi"/>
          <w:b/>
          <w:color w:val="1F3864" w:themeColor="accent5" w:themeShade="80"/>
          <w:u w:val="single"/>
          <w:lang w:eastAsia="ar-SA"/>
        </w:rPr>
        <w:t>Prin activitățile propuse în cadrul proiectului trebuie asigurată contribuția la cel puțin una din temele orizontale de mai jos</w:t>
      </w:r>
      <w:r w:rsidRPr="003F066D">
        <w:rPr>
          <w:rFonts w:eastAsia="Times New Roman" w:cstheme="minorHAnsi"/>
          <w:b/>
          <w:color w:val="1F3864" w:themeColor="accent5" w:themeShade="80"/>
          <w:lang w:eastAsia="ar-SA"/>
        </w:rPr>
        <w:t>.</w:t>
      </w:r>
      <w:r w:rsidRPr="003F066D">
        <w:rPr>
          <w:rFonts w:eastAsia="Times New Roman" w:cstheme="minorHAnsi"/>
          <w:color w:val="1F3864" w:themeColor="accent5" w:themeShade="80"/>
          <w:lang w:eastAsia="ar-SA"/>
        </w:rPr>
        <w:t xml:space="preserve"> </w:t>
      </w:r>
    </w:p>
    <w:p w14:paraId="0E755DCA" w14:textId="77777777" w:rsidR="00B147E6" w:rsidRPr="003F066D" w:rsidRDefault="00B147E6" w:rsidP="00D10F36">
      <w:pPr>
        <w:numPr>
          <w:ilvl w:val="0"/>
          <w:numId w:val="9"/>
        </w:num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b/>
          <w:color w:val="1F3864" w:themeColor="accent5" w:themeShade="80"/>
          <w:lang w:eastAsia="ar-SA"/>
        </w:rPr>
        <w:t>Egalitatea de șanse, non-discriminarea.</w:t>
      </w:r>
      <w:r w:rsidRPr="003F066D">
        <w:rPr>
          <w:rStyle w:val="FootnoteReference"/>
          <w:rFonts w:eastAsia="Times New Roman" w:cstheme="minorHAnsi"/>
          <w:b/>
          <w:color w:val="1F3864" w:themeColor="accent5" w:themeShade="80"/>
        </w:rPr>
        <w:footnoteReference w:id="2"/>
      </w:r>
      <w:r w:rsidRPr="003F066D">
        <w:rPr>
          <w:rFonts w:eastAsia="Times New Roman" w:cstheme="minorHAnsi"/>
          <w:b/>
          <w:color w:val="1F3864" w:themeColor="accent5" w:themeShade="80"/>
          <w:lang w:eastAsia="ar-SA"/>
        </w:rPr>
        <w:t xml:space="preserve"> Egalitatea între femei și bărbați.</w:t>
      </w:r>
      <w:r w:rsidRPr="003F066D">
        <w:rPr>
          <w:rFonts w:eastAsia="Times New Roman" w:cstheme="minorHAnsi"/>
          <w:color w:val="1F3864" w:themeColor="accent5"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79BC382" w14:textId="77777777" w:rsidR="0075747E" w:rsidRPr="003F066D" w:rsidRDefault="0075747E" w:rsidP="00454056">
      <w:pPr>
        <w:suppressAutoHyphens/>
        <w:spacing w:after="0" w:line="240" w:lineRule="auto"/>
        <w:ind w:left="360"/>
        <w:jc w:val="both"/>
        <w:rPr>
          <w:rFonts w:eastAsia="Times New Roman" w:cstheme="minorHAnsi"/>
          <w:color w:val="1F3864" w:themeColor="accent5" w:themeShade="80"/>
          <w:lang w:eastAsia="ar-SA"/>
        </w:rPr>
      </w:pPr>
    </w:p>
    <w:p w14:paraId="3DA823C0" w14:textId="77777777" w:rsidR="00B147E6" w:rsidRPr="003F066D" w:rsidRDefault="00B147E6" w:rsidP="000B2191">
      <w:pPr>
        <w:numPr>
          <w:ilvl w:val="0"/>
          <w:numId w:val="9"/>
        </w:numPr>
        <w:suppressAutoHyphens/>
        <w:spacing w:after="0" w:line="240" w:lineRule="auto"/>
        <w:jc w:val="both"/>
        <w:rPr>
          <w:rFonts w:eastAsia="Times New Roman" w:cstheme="minorHAnsi"/>
          <w:color w:val="1F3864" w:themeColor="accent5" w:themeShade="80"/>
          <w:lang w:eastAsia="ar-SA"/>
        </w:rPr>
      </w:pPr>
      <w:r w:rsidRPr="003F066D">
        <w:rPr>
          <w:rFonts w:cstheme="minorHAnsi"/>
          <w:b/>
          <w:bCs/>
          <w:color w:val="1F3864" w:themeColor="accent5" w:themeShade="80"/>
        </w:rPr>
        <w:t>Utilizarea TIC și contribuția la dezvoltarea de competențe digitale</w:t>
      </w:r>
    </w:p>
    <w:p w14:paraId="76704833" w14:textId="77777777" w:rsidR="0072133D" w:rsidRPr="003F066D" w:rsidRDefault="0072133D" w:rsidP="006A2E88">
      <w:pPr>
        <w:suppressAutoHyphens/>
        <w:spacing w:after="0" w:line="240" w:lineRule="auto"/>
        <w:ind w:left="709"/>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 xml:space="preserve">Utilizarea și dezvoltarea de platforme electronice în sprijinul </w:t>
      </w:r>
      <w:r w:rsidR="006A2E88" w:rsidRPr="003F066D">
        <w:rPr>
          <w:rFonts w:eastAsia="Times New Roman" w:cstheme="minorHAnsi"/>
          <w:color w:val="1F3864" w:themeColor="accent5" w:themeShade="80"/>
          <w:lang w:eastAsia="ar-SA"/>
        </w:rPr>
        <w:t>creșterii</w:t>
      </w:r>
      <w:r w:rsidRPr="003F066D">
        <w:rPr>
          <w:rFonts w:eastAsia="Times New Roman" w:cstheme="minorHAnsi"/>
          <w:color w:val="1F3864" w:themeColor="accent5" w:themeShade="80"/>
          <w:lang w:eastAsia="ar-SA"/>
        </w:rPr>
        <w:t xml:space="preserve"> </w:t>
      </w:r>
      <w:r w:rsidR="006A2E88" w:rsidRPr="003F066D">
        <w:rPr>
          <w:rFonts w:eastAsia="Times New Roman" w:cstheme="minorHAnsi"/>
          <w:color w:val="1F3864" w:themeColor="accent5" w:themeShade="80"/>
          <w:lang w:eastAsia="ar-SA"/>
        </w:rPr>
        <w:t>calității</w:t>
      </w:r>
      <w:r w:rsidRPr="003F066D">
        <w:rPr>
          <w:rFonts w:eastAsia="Times New Roman" w:cstheme="minorHAnsi"/>
          <w:color w:val="1F3864" w:themeColor="accent5" w:themeShade="80"/>
          <w:lang w:eastAsia="ar-SA"/>
        </w:rPr>
        <w:t xml:space="preserve"> </w:t>
      </w:r>
      <w:r w:rsidR="006A2E88" w:rsidRPr="003F066D">
        <w:rPr>
          <w:rFonts w:eastAsia="Times New Roman" w:cstheme="minorHAnsi"/>
          <w:color w:val="1F3864" w:themeColor="accent5" w:themeShade="80"/>
          <w:lang w:eastAsia="ar-SA"/>
        </w:rPr>
        <w:t>învățământului</w:t>
      </w:r>
      <w:r w:rsidRPr="003F066D">
        <w:rPr>
          <w:rFonts w:eastAsia="Times New Roman" w:cstheme="minorHAnsi"/>
          <w:color w:val="1F3864" w:themeColor="accent5" w:themeShade="80"/>
          <w:lang w:eastAsia="ar-SA"/>
        </w:rPr>
        <w:t xml:space="preserve"> profesional şi tehnic şi </w:t>
      </w:r>
      <w:r w:rsidR="006A2E88" w:rsidRPr="003F066D">
        <w:rPr>
          <w:rFonts w:eastAsia="Times New Roman" w:cstheme="minorHAnsi"/>
          <w:color w:val="1F3864" w:themeColor="accent5" w:themeShade="80"/>
          <w:lang w:eastAsia="ar-SA"/>
        </w:rPr>
        <w:t>tranziției</w:t>
      </w:r>
      <w:r w:rsidRPr="003F066D">
        <w:rPr>
          <w:rFonts w:eastAsia="Times New Roman" w:cstheme="minorHAnsi"/>
          <w:color w:val="1F3864" w:themeColor="accent5" w:themeShade="80"/>
          <w:lang w:eastAsia="ar-SA"/>
        </w:rPr>
        <w:t xml:space="preserve"> de la </w:t>
      </w:r>
      <w:r w:rsidR="006A2E88" w:rsidRPr="003F066D">
        <w:rPr>
          <w:rFonts w:eastAsia="Times New Roman" w:cstheme="minorHAnsi"/>
          <w:color w:val="1F3864" w:themeColor="accent5" w:themeShade="80"/>
          <w:lang w:eastAsia="ar-SA"/>
        </w:rPr>
        <w:t>școală</w:t>
      </w:r>
      <w:r w:rsidRPr="003F066D">
        <w:rPr>
          <w:rFonts w:eastAsia="Times New Roman" w:cstheme="minorHAnsi"/>
          <w:color w:val="1F3864" w:themeColor="accent5" w:themeShade="80"/>
          <w:lang w:eastAsia="ar-SA"/>
        </w:rPr>
        <w:t xml:space="preserve"> la </w:t>
      </w:r>
      <w:r w:rsidR="006A2E88" w:rsidRPr="003F066D">
        <w:rPr>
          <w:rFonts w:eastAsia="Times New Roman" w:cstheme="minorHAnsi"/>
          <w:color w:val="1F3864" w:themeColor="accent5" w:themeShade="80"/>
          <w:lang w:eastAsia="ar-SA"/>
        </w:rPr>
        <w:t>viața</w:t>
      </w:r>
      <w:r w:rsidRPr="003F066D">
        <w:rPr>
          <w:rFonts w:eastAsia="Times New Roman" w:cstheme="minorHAnsi"/>
          <w:color w:val="1F3864" w:themeColor="accent5" w:themeShade="80"/>
          <w:lang w:eastAsia="ar-SA"/>
        </w:rPr>
        <w:t xml:space="preserve"> activă şi încurajarea dialogului dintre actorii </w:t>
      </w:r>
      <w:r w:rsidR="006A2E88" w:rsidRPr="003F066D">
        <w:rPr>
          <w:rFonts w:eastAsia="Times New Roman" w:cstheme="minorHAnsi"/>
          <w:color w:val="1F3864" w:themeColor="accent5" w:themeShade="80"/>
          <w:lang w:eastAsia="ar-SA"/>
        </w:rPr>
        <w:t>relevanți</w:t>
      </w:r>
      <w:r w:rsidRPr="003F066D">
        <w:rPr>
          <w:rFonts w:eastAsia="Times New Roman" w:cstheme="minorHAnsi"/>
          <w:color w:val="1F3864" w:themeColor="accent5" w:themeShade="80"/>
          <w:lang w:eastAsia="ar-SA"/>
        </w:rPr>
        <w:t xml:space="preserve"> din </w:t>
      </w:r>
      <w:r w:rsidR="006A2E88" w:rsidRPr="003F066D">
        <w:rPr>
          <w:rFonts w:eastAsia="Times New Roman" w:cstheme="minorHAnsi"/>
          <w:color w:val="1F3864" w:themeColor="accent5" w:themeShade="80"/>
          <w:lang w:eastAsia="ar-SA"/>
        </w:rPr>
        <w:t>piața</w:t>
      </w:r>
      <w:r w:rsidRPr="003F066D">
        <w:rPr>
          <w:rFonts w:eastAsia="Times New Roman" w:cstheme="minorHAnsi"/>
          <w:color w:val="1F3864" w:themeColor="accent5" w:themeShade="80"/>
          <w:lang w:eastAsia="ar-SA"/>
        </w:rPr>
        <w:t xml:space="preserve"> muncii şi </w:t>
      </w:r>
      <w:r w:rsidR="006A2E88" w:rsidRPr="003F066D">
        <w:rPr>
          <w:rFonts w:eastAsia="Times New Roman" w:cstheme="minorHAnsi"/>
          <w:color w:val="1F3864" w:themeColor="accent5" w:themeShade="80"/>
          <w:lang w:eastAsia="ar-SA"/>
        </w:rPr>
        <w:t>educație</w:t>
      </w:r>
      <w:r w:rsidRPr="003F066D">
        <w:rPr>
          <w:rFonts w:eastAsia="Times New Roman" w:cstheme="minorHAnsi"/>
          <w:color w:val="1F3864" w:themeColor="accent5" w:themeShade="80"/>
          <w:lang w:eastAsia="ar-SA"/>
        </w:rPr>
        <w:t>.</w:t>
      </w:r>
    </w:p>
    <w:p w14:paraId="4C8EC95C" w14:textId="77777777" w:rsidR="0075747E" w:rsidRPr="003F066D" w:rsidRDefault="0075747E" w:rsidP="00D10F36">
      <w:pPr>
        <w:suppressAutoHyphens/>
        <w:spacing w:after="0" w:line="240" w:lineRule="auto"/>
        <w:jc w:val="both"/>
        <w:rPr>
          <w:rFonts w:eastAsia="Times New Roman" w:cstheme="minorHAnsi"/>
          <w:color w:val="1F3864" w:themeColor="accent5" w:themeShade="80"/>
          <w:lang w:eastAsia="ar-SA"/>
        </w:rPr>
      </w:pPr>
    </w:p>
    <w:p w14:paraId="1CCF9994" w14:textId="77777777" w:rsidR="00B147E6" w:rsidRPr="003F066D" w:rsidRDefault="00B147E6" w:rsidP="00454056">
      <w:p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 xml:space="preserve">Pentru informații privind temele orizontale se va consulta: Ghid – integrare teme orizontale în cadrul proiectelor </w:t>
      </w:r>
      <w:r w:rsidR="007C7BB8" w:rsidRPr="003F066D">
        <w:rPr>
          <w:rFonts w:eastAsia="Times New Roman" w:cstheme="minorHAnsi"/>
          <w:color w:val="1F3864" w:themeColor="accent5" w:themeShade="80"/>
          <w:lang w:eastAsia="ar-SA"/>
        </w:rPr>
        <w:t>finanțate</w:t>
      </w:r>
      <w:r w:rsidRPr="003F066D">
        <w:rPr>
          <w:rFonts w:eastAsia="Times New Roman" w:cstheme="minorHAnsi"/>
          <w:color w:val="1F3864" w:themeColor="accent5" w:themeShade="80"/>
          <w:lang w:eastAsia="ar-SA"/>
        </w:rPr>
        <w:t xml:space="preserve"> din FESI 2014-2020 disponibil la </w:t>
      </w:r>
      <w:hyperlink r:id="rId15" w:history="1">
        <w:r w:rsidR="00E171E5" w:rsidRPr="003F066D">
          <w:rPr>
            <w:rStyle w:val="Hyperlink"/>
            <w:rFonts w:eastAsia="Times New Roman" w:cstheme="minorHAnsi"/>
            <w:color w:val="1F3864" w:themeColor="accent5" w:themeShade="80"/>
            <w:lang w:eastAsia="ar-SA"/>
          </w:rPr>
          <w:t>http://www.fonduri-ue.ro/orientari-beneficiari</w:t>
        </w:r>
      </w:hyperlink>
      <w:r w:rsidR="00E171E5" w:rsidRPr="003F066D">
        <w:rPr>
          <w:rFonts w:eastAsia="Times New Roman" w:cstheme="minorHAnsi"/>
          <w:color w:val="1F3864" w:themeColor="accent5" w:themeShade="80"/>
          <w:lang w:eastAsia="ar-SA"/>
        </w:rPr>
        <w:t xml:space="preserve">. </w:t>
      </w:r>
    </w:p>
    <w:p w14:paraId="63437D5C" w14:textId="77777777" w:rsidR="008A3DD7" w:rsidRPr="003F066D" w:rsidRDefault="008A3DD7" w:rsidP="00454056">
      <w:pPr>
        <w:tabs>
          <w:tab w:val="left" w:pos="2568"/>
        </w:tabs>
        <w:suppressAutoHyphens/>
        <w:spacing w:after="0" w:line="240" w:lineRule="auto"/>
        <w:jc w:val="both"/>
        <w:rPr>
          <w:rFonts w:eastAsia="Times New Roman" w:cstheme="minorHAnsi"/>
          <w:color w:val="1F3864" w:themeColor="accent5" w:themeShade="80"/>
          <w:lang w:eastAsia="ar-SA"/>
        </w:rPr>
      </w:pPr>
    </w:p>
    <w:p w14:paraId="2F2D0DE9" w14:textId="77777777" w:rsidR="00EE0E3D" w:rsidRPr="003F066D" w:rsidRDefault="00EE0E3D" w:rsidP="006A2E88">
      <w:pPr>
        <w:pStyle w:val="Heading3"/>
        <w:spacing w:before="0" w:line="240" w:lineRule="auto"/>
        <w:jc w:val="both"/>
        <w:rPr>
          <w:rFonts w:asciiTheme="minorHAnsi" w:eastAsia="Times New Roman" w:hAnsiTheme="minorHAnsi" w:cstheme="minorHAnsi"/>
          <w:b/>
          <w:color w:val="1F3864" w:themeColor="accent5" w:themeShade="80"/>
          <w:sz w:val="22"/>
          <w:szCs w:val="22"/>
          <w:lang w:eastAsia="ar-SA"/>
        </w:rPr>
      </w:pPr>
      <w:bookmarkStart w:id="24" w:name="_Toc483990856"/>
      <w:bookmarkStart w:id="25" w:name="_Toc483991256"/>
      <w:bookmarkStart w:id="26" w:name="_Toc458077162"/>
      <w:bookmarkStart w:id="27" w:name="_Toc527729837"/>
      <w:r w:rsidRPr="003F066D">
        <w:rPr>
          <w:rFonts w:asciiTheme="minorHAnsi" w:eastAsia="Times New Roman" w:hAnsiTheme="minorHAnsi" w:cstheme="minorHAnsi"/>
          <w:b/>
          <w:color w:val="1F3864" w:themeColor="accent5" w:themeShade="80"/>
          <w:sz w:val="22"/>
          <w:szCs w:val="22"/>
          <w:lang w:eastAsia="ar-SA"/>
        </w:rPr>
        <w:t>1.3.4. Informare și publicitate</w:t>
      </w:r>
      <w:bookmarkEnd w:id="24"/>
      <w:bookmarkEnd w:id="25"/>
      <w:bookmarkEnd w:id="27"/>
    </w:p>
    <w:p w14:paraId="6E7B752A" w14:textId="77777777" w:rsidR="00EE0E3D" w:rsidRPr="003F066D" w:rsidRDefault="00EE0E3D" w:rsidP="006A2E88">
      <w:pPr>
        <w:autoSpaceDE w:val="0"/>
        <w:autoSpaceDN w:val="0"/>
        <w:adjustRightInd w:val="0"/>
        <w:spacing w:after="0" w:line="240" w:lineRule="auto"/>
        <w:jc w:val="both"/>
        <w:rPr>
          <w:rFonts w:cstheme="minorHAnsi"/>
          <w:b/>
          <w:bCs/>
          <w:color w:val="1F3864" w:themeColor="accent5" w:themeShade="80"/>
        </w:rPr>
      </w:pPr>
    </w:p>
    <w:p w14:paraId="114ABE14" w14:textId="77777777" w:rsidR="001E39E9" w:rsidRPr="003F066D" w:rsidRDefault="001E39E9" w:rsidP="00D10F36">
      <w:pPr>
        <w:suppressAutoHyphens/>
        <w:spacing w:after="0" w:line="240" w:lineRule="auto"/>
        <w:jc w:val="both"/>
        <w:rPr>
          <w:rFonts w:eastAsia="Times New Roman" w:cstheme="minorHAnsi"/>
          <w:color w:val="1F3864" w:themeColor="accent5" w:themeShade="80"/>
          <w:lang w:eastAsia="ar-SA"/>
        </w:rPr>
      </w:pPr>
      <w:r w:rsidRPr="003F066D">
        <w:rPr>
          <w:rFonts w:cstheme="minorHAnsi"/>
          <w:color w:val="1F3864" w:themeColor="accent5" w:themeShade="80"/>
          <w:lang w:eastAsia="ro-RO"/>
        </w:rPr>
        <w:t>Conform</w:t>
      </w:r>
      <w:r w:rsidRPr="003F066D">
        <w:rPr>
          <w:rFonts w:cstheme="minorHAnsi"/>
          <w:i/>
          <w:color w:val="1F3864" w:themeColor="accent5" w:themeShade="80"/>
          <w:lang w:eastAsia="ro-RO"/>
        </w:rPr>
        <w:t xml:space="preserve"> </w:t>
      </w:r>
      <w:r w:rsidRPr="003F066D">
        <w:rPr>
          <w:rFonts w:eastAsia="Times New Roman" w:cstheme="minorHAnsi"/>
          <w:i/>
          <w:color w:val="1F3864" w:themeColor="accent5" w:themeShade="80"/>
          <w:lang w:eastAsia="ar-SA"/>
        </w:rPr>
        <w:t xml:space="preserve">Metodologiei de verificare, evaluare şi selecție a proiectelor, </w:t>
      </w:r>
      <w:r w:rsidRPr="003F066D">
        <w:rPr>
          <w:rFonts w:eastAsia="Times New Roman" w:cstheme="minorHAnsi"/>
          <w:color w:val="1F3864" w:themeColor="accent5" w:themeShade="80"/>
          <w:lang w:eastAsia="ar-SA"/>
        </w:rPr>
        <w:t>beneficiarul este obligat să descrie în cererea de finanțare activitățile obligato</w:t>
      </w:r>
      <w:r w:rsidR="007C7BB8" w:rsidRPr="003F066D">
        <w:rPr>
          <w:rFonts w:eastAsia="Times New Roman" w:cstheme="minorHAnsi"/>
          <w:color w:val="1F3864" w:themeColor="accent5" w:themeShade="80"/>
          <w:lang w:eastAsia="ar-SA"/>
        </w:rPr>
        <w:t xml:space="preserve">rii de informare și publicitate </w:t>
      </w:r>
      <w:r w:rsidR="007C7BB8" w:rsidRPr="003F066D">
        <w:rPr>
          <w:rFonts w:eastAsia="Times New Roman" w:cstheme="minorHAnsi"/>
          <w:color w:val="1F3864" w:themeColor="accent5" w:themeShade="80"/>
          <w:u w:val="single"/>
          <w:lang w:eastAsia="ar-SA"/>
        </w:rPr>
        <w:t>proiect</w:t>
      </w:r>
      <w:r w:rsidRPr="003F066D">
        <w:rPr>
          <w:rFonts w:eastAsia="Times New Roman" w:cstheme="minorHAnsi"/>
          <w:color w:val="1F3864" w:themeColor="accent5" w:themeShade="80"/>
          <w:lang w:eastAsia="ar-SA"/>
        </w:rPr>
        <w:t xml:space="preserve"> (</w:t>
      </w:r>
      <w:r w:rsidRPr="003F066D">
        <w:rPr>
          <w:rFonts w:eastAsia="Times New Roman" w:cstheme="minorHAnsi"/>
          <w:i/>
          <w:color w:val="1F3864" w:themeColor="accent5" w:themeShade="80"/>
          <w:lang w:eastAsia="ar-SA"/>
        </w:rPr>
        <w:t>criteriu de eligibilitate proiect</w:t>
      </w:r>
      <w:r w:rsidRPr="003F066D">
        <w:rPr>
          <w:rFonts w:eastAsia="Times New Roman" w:cstheme="minorHAnsi"/>
          <w:color w:val="1F3864" w:themeColor="accent5" w:themeShade="80"/>
          <w:lang w:eastAsia="ar-SA"/>
        </w:rPr>
        <w:t xml:space="preserve">) prevăzute în </w:t>
      </w:r>
      <w:r w:rsidRPr="003F066D">
        <w:rPr>
          <w:rFonts w:eastAsia="Times New Roman" w:cstheme="minorHAnsi"/>
          <w:i/>
          <w:color w:val="1F3864" w:themeColor="accent5" w:themeShade="80"/>
          <w:lang w:eastAsia="ar-SA"/>
        </w:rPr>
        <w:t>Orientări privind accesarea finanțărilor în cadrul Programului Operațional Capital Uman 2014-2020</w:t>
      </w:r>
      <w:r w:rsidRPr="003F066D">
        <w:rPr>
          <w:rFonts w:eastAsia="Times New Roman" w:cstheme="minorHAnsi"/>
          <w:color w:val="1F3864" w:themeColor="accent5" w:themeShade="80"/>
          <w:lang w:eastAsia="ar-SA"/>
        </w:rPr>
        <w:t>,</w:t>
      </w:r>
      <w:r w:rsidR="00E171E5" w:rsidRPr="003F066D">
        <w:rPr>
          <w:color w:val="1F3864" w:themeColor="accent5" w:themeShade="80"/>
        </w:rPr>
        <w:t xml:space="preserve"> </w:t>
      </w:r>
      <w:r w:rsidR="00E171E5" w:rsidRPr="003F066D">
        <w:rPr>
          <w:rFonts w:eastAsia="Times New Roman" w:cstheme="minorHAnsi"/>
          <w:color w:val="1F3864" w:themeColor="accent5" w:themeShade="80"/>
          <w:lang w:eastAsia="ar-SA"/>
        </w:rPr>
        <w:t>2016, cu modificările şi completările ulterioare, capitolul 9, Informare și publicitate</w:t>
      </w:r>
      <w:r w:rsidRPr="003F066D">
        <w:rPr>
          <w:rFonts w:eastAsia="Times New Roman" w:cstheme="minorHAnsi"/>
          <w:color w:val="1F3864" w:themeColor="accent5" w:themeShade="80"/>
          <w:lang w:eastAsia="ar-SA"/>
        </w:rPr>
        <w:t>, respectiv:</w:t>
      </w:r>
    </w:p>
    <w:p w14:paraId="7B6AB571" w14:textId="77777777" w:rsidR="0075747E" w:rsidRPr="003F066D" w:rsidRDefault="0075747E" w:rsidP="00454056">
      <w:pPr>
        <w:suppressAutoHyphens/>
        <w:spacing w:after="0" w:line="240" w:lineRule="auto"/>
        <w:jc w:val="both"/>
        <w:rPr>
          <w:rFonts w:eastAsia="Times New Roman" w:cstheme="minorHAnsi"/>
          <w:color w:val="1F3864" w:themeColor="accent5" w:themeShade="80"/>
          <w:lang w:eastAsia="ar-SA"/>
        </w:rPr>
      </w:pPr>
    </w:p>
    <w:p w14:paraId="47BFA863" w14:textId="77777777" w:rsidR="001E39E9" w:rsidRPr="003F066D" w:rsidRDefault="001E39E9" w:rsidP="000B2191">
      <w:pPr>
        <w:pStyle w:val="ListParagraph"/>
        <w:numPr>
          <w:ilvl w:val="0"/>
          <w:numId w:val="8"/>
        </w:numPr>
        <w:suppressAutoHyphens/>
        <w:spacing w:after="0" w:line="240" w:lineRule="auto"/>
        <w:contextualSpacing w:val="0"/>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asigurarea vizibilității proiectului (prin expunerea unui afiș) la sediul de implementare a proiectului;</w:t>
      </w:r>
    </w:p>
    <w:p w14:paraId="1EABAD04" w14:textId="77777777" w:rsidR="001E39E9" w:rsidRPr="003F066D" w:rsidRDefault="001E39E9" w:rsidP="000B2191">
      <w:pPr>
        <w:pStyle w:val="ListParagraph"/>
        <w:numPr>
          <w:ilvl w:val="0"/>
          <w:numId w:val="8"/>
        </w:numPr>
        <w:suppressAutoHyphens/>
        <w:spacing w:after="0" w:line="240" w:lineRule="auto"/>
        <w:contextualSpacing w:val="0"/>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beneficiarii se asigură că cei care participă în cadrul proiectului sunt informați în mod specific cu privire la sprijinul acordat prin FSE;</w:t>
      </w:r>
    </w:p>
    <w:p w14:paraId="3B193E22" w14:textId="77777777" w:rsidR="001E39E9" w:rsidRPr="003F066D" w:rsidRDefault="001E39E9" w:rsidP="000B2191">
      <w:pPr>
        <w:pStyle w:val="ListParagraph"/>
        <w:numPr>
          <w:ilvl w:val="0"/>
          <w:numId w:val="8"/>
        </w:numPr>
        <w:suppressAutoHyphens/>
        <w:spacing w:after="0" w:line="240" w:lineRule="auto"/>
        <w:contextualSpacing w:val="0"/>
        <w:jc w:val="both"/>
        <w:rPr>
          <w:rFonts w:eastAsia="Times New Roman" w:cstheme="minorHAnsi"/>
          <w:color w:val="1F3864" w:themeColor="accent5" w:themeShade="80"/>
          <w:lang w:eastAsia="ar-SA"/>
        </w:rPr>
      </w:pPr>
      <w:r w:rsidRPr="003F066D">
        <w:rPr>
          <w:rFonts w:eastAsia="Times New Roman" w:cstheme="minorHAnsi"/>
          <w:color w:val="1F3864" w:themeColor="accent5" w:themeShade="80"/>
          <w:lang w:eastAsia="ar-SA"/>
        </w:rPr>
        <w:t xml:space="preserve">orice fel de documente referitoare la implementarea proiectelor și publicate pentru public sau participanți, inclusiv certificatele de </w:t>
      </w:r>
      <w:r w:rsidR="00A5385B" w:rsidRPr="003F066D">
        <w:rPr>
          <w:rFonts w:eastAsia="Times New Roman" w:cstheme="minorHAnsi"/>
          <w:color w:val="1F3864" w:themeColor="accent5" w:themeShade="80"/>
          <w:lang w:eastAsia="ar-SA"/>
        </w:rPr>
        <w:t xml:space="preserve">participare </w:t>
      </w:r>
      <w:r w:rsidRPr="003F066D">
        <w:rPr>
          <w:rFonts w:eastAsia="Times New Roman" w:cstheme="minorHAnsi"/>
          <w:color w:val="1F3864" w:themeColor="accent5" w:themeShade="80"/>
          <w:lang w:eastAsia="ar-SA"/>
        </w:rPr>
        <w:t>sau alte certificate, trebuie să includă o mențiune cu privire la faptul că operațiunea a fost sprijinită în cadrul FSE.</w:t>
      </w:r>
    </w:p>
    <w:p w14:paraId="5271635C" w14:textId="77777777" w:rsidR="001E39E9" w:rsidRPr="003F066D" w:rsidRDefault="001E39E9" w:rsidP="006A2E88">
      <w:pPr>
        <w:suppressAutoHyphens/>
        <w:spacing w:after="0" w:line="240" w:lineRule="auto"/>
        <w:jc w:val="both"/>
        <w:rPr>
          <w:rFonts w:eastAsia="Times New Roman" w:cstheme="minorHAnsi"/>
          <w:color w:val="1F3864" w:themeColor="accent5" w:themeShade="80"/>
          <w:lang w:eastAsia="ar-SA"/>
        </w:rPr>
      </w:pPr>
    </w:p>
    <w:p w14:paraId="62FDA56C" w14:textId="77777777" w:rsidR="001E39E9" w:rsidRPr="003F066D" w:rsidRDefault="001E39E9" w:rsidP="006A2E88">
      <w:pPr>
        <w:suppressAutoHyphens/>
        <w:spacing w:after="0" w:line="240" w:lineRule="auto"/>
        <w:jc w:val="both"/>
        <w:rPr>
          <w:rFonts w:eastAsia="Times New Roman" w:cstheme="minorHAnsi"/>
          <w:color w:val="1F3864" w:themeColor="accent5" w:themeShade="80"/>
          <w:lang w:eastAsia="ar-SA"/>
        </w:rPr>
      </w:pPr>
      <w:r w:rsidRPr="003F066D">
        <w:rPr>
          <w:rFonts w:eastAsia="Times New Roman" w:cstheme="minorHAnsi"/>
          <w:b/>
          <w:color w:val="1F3864" w:themeColor="accent5" w:themeShade="80"/>
          <w:lang w:eastAsia="ar-SA"/>
        </w:rPr>
        <w:t>NB</w:t>
      </w:r>
      <w:r w:rsidRPr="003F066D">
        <w:rPr>
          <w:rFonts w:eastAsia="Times New Roman" w:cstheme="minorHAnsi"/>
          <w:color w:val="1F3864" w:themeColor="accent5" w:themeShade="80"/>
          <w:lang w:eastAsia="ar-SA"/>
        </w:rPr>
        <w:t xml:space="preserve"> Cheltuielile aferente activității de informare și publicitate </w:t>
      </w:r>
      <w:r w:rsidRPr="003F066D">
        <w:rPr>
          <w:rFonts w:eastAsia="Times New Roman" w:cstheme="minorHAnsi"/>
          <w:color w:val="1F3864" w:themeColor="accent5" w:themeShade="80"/>
          <w:u w:val="single"/>
          <w:lang w:eastAsia="ar-SA"/>
        </w:rPr>
        <w:t>proiect</w:t>
      </w:r>
      <w:r w:rsidRPr="003F066D">
        <w:rPr>
          <w:rFonts w:eastAsia="Times New Roman" w:cstheme="minorHAnsi"/>
          <w:color w:val="1F3864" w:themeColor="accent5" w:themeShade="80"/>
          <w:lang w:eastAsia="ar-SA"/>
        </w:rPr>
        <w:t xml:space="preserve"> vor fi incluse la capitolul </w:t>
      </w:r>
      <w:r w:rsidRPr="003F066D">
        <w:rPr>
          <w:rFonts w:eastAsia="Times New Roman" w:cstheme="minorHAnsi"/>
          <w:color w:val="1F3864" w:themeColor="accent5" w:themeShade="80"/>
          <w:u w:val="single"/>
          <w:lang w:eastAsia="ar-SA"/>
        </w:rPr>
        <w:t>cheltuieli indirecte</w:t>
      </w:r>
      <w:r w:rsidR="00E171E5" w:rsidRPr="003F066D">
        <w:rPr>
          <w:rFonts w:eastAsia="Times New Roman" w:cstheme="minorHAnsi"/>
          <w:color w:val="1F3864" w:themeColor="accent5" w:themeShade="80"/>
          <w:lang w:eastAsia="ar-SA"/>
        </w:rPr>
        <w:t>.</w:t>
      </w:r>
    </w:p>
    <w:p w14:paraId="37C01ABE" w14:textId="77777777" w:rsidR="00EE0E3D" w:rsidRPr="003F066D" w:rsidRDefault="00EE0E3D" w:rsidP="006A2E88">
      <w:pPr>
        <w:pStyle w:val="Heading2"/>
        <w:spacing w:before="0" w:line="240" w:lineRule="auto"/>
        <w:jc w:val="both"/>
        <w:rPr>
          <w:rFonts w:asciiTheme="minorHAnsi" w:eastAsia="Calibri" w:hAnsiTheme="minorHAnsi" w:cstheme="minorHAnsi"/>
          <w:b/>
          <w:color w:val="1F3864" w:themeColor="accent5" w:themeShade="80"/>
          <w:sz w:val="22"/>
          <w:szCs w:val="22"/>
        </w:rPr>
      </w:pPr>
    </w:p>
    <w:p w14:paraId="5FCEC430" w14:textId="77777777" w:rsidR="00E06227" w:rsidRPr="003F066D" w:rsidRDefault="00E06227" w:rsidP="006A2E88">
      <w:pPr>
        <w:jc w:val="both"/>
        <w:rPr>
          <w:color w:val="1F3864" w:themeColor="accent5" w:themeShade="80"/>
        </w:rPr>
      </w:pPr>
    </w:p>
    <w:p w14:paraId="1A494520" w14:textId="77777777" w:rsidR="00EC3473" w:rsidRPr="003F066D" w:rsidRDefault="00D32C26" w:rsidP="006A2E88">
      <w:pPr>
        <w:pStyle w:val="Heading2"/>
        <w:spacing w:before="0" w:line="240" w:lineRule="auto"/>
        <w:jc w:val="both"/>
        <w:rPr>
          <w:rFonts w:asciiTheme="minorHAnsi" w:eastAsia="Calibri" w:hAnsiTheme="minorHAnsi" w:cstheme="minorHAnsi"/>
          <w:b/>
          <w:color w:val="1F3864" w:themeColor="accent5" w:themeShade="80"/>
          <w:sz w:val="22"/>
          <w:szCs w:val="22"/>
        </w:rPr>
      </w:pPr>
      <w:bookmarkStart w:id="28" w:name="_Toc527729838"/>
      <w:r w:rsidRPr="003F066D">
        <w:rPr>
          <w:rFonts w:asciiTheme="minorHAnsi" w:eastAsia="Calibri" w:hAnsiTheme="minorHAnsi" w:cstheme="minorHAnsi"/>
          <w:b/>
          <w:color w:val="1F3864" w:themeColor="accent5" w:themeShade="80"/>
          <w:sz w:val="22"/>
          <w:szCs w:val="22"/>
        </w:rPr>
        <w:t>1.4 Tipuri de solicitanți</w:t>
      </w:r>
      <w:r w:rsidR="00DA298F" w:rsidRPr="003F066D">
        <w:rPr>
          <w:rFonts w:asciiTheme="minorHAnsi" w:eastAsia="Calibri" w:hAnsiTheme="minorHAnsi" w:cstheme="minorHAnsi"/>
          <w:b/>
          <w:color w:val="1F3864" w:themeColor="accent5" w:themeShade="80"/>
          <w:sz w:val="22"/>
          <w:szCs w:val="22"/>
        </w:rPr>
        <w:t xml:space="preserve"> și parteneri</w:t>
      </w:r>
      <w:r w:rsidRPr="003F066D">
        <w:rPr>
          <w:rFonts w:asciiTheme="minorHAnsi" w:eastAsia="Calibri" w:hAnsiTheme="minorHAnsi" w:cstheme="minorHAnsi"/>
          <w:b/>
          <w:color w:val="1F3864" w:themeColor="accent5" w:themeShade="80"/>
          <w:sz w:val="22"/>
          <w:szCs w:val="22"/>
        </w:rPr>
        <w:t xml:space="preserve"> eligibili</w:t>
      </w:r>
      <w:bookmarkEnd w:id="26"/>
      <w:bookmarkEnd w:id="28"/>
    </w:p>
    <w:p w14:paraId="07ED8E62" w14:textId="77777777" w:rsidR="00970EE0" w:rsidRPr="003F066D" w:rsidRDefault="00970EE0" w:rsidP="00D10F36">
      <w:pPr>
        <w:spacing w:after="0" w:line="240" w:lineRule="auto"/>
        <w:jc w:val="both"/>
        <w:rPr>
          <w:rFonts w:eastAsia="Calibri" w:cstheme="minorHAnsi"/>
          <w:color w:val="1F3864" w:themeColor="accent5" w:themeShade="80"/>
        </w:rPr>
      </w:pPr>
    </w:p>
    <w:p w14:paraId="3F7BEA18" w14:textId="77777777" w:rsidR="00D32C26" w:rsidRPr="003F066D" w:rsidRDefault="00D32C26" w:rsidP="00454056">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Pentru această cerere de propuneri de proiecte solicitantul eligibil este:</w:t>
      </w:r>
    </w:p>
    <w:p w14:paraId="0FD05FCE" w14:textId="77777777" w:rsidR="007D1A1D" w:rsidRPr="003F066D" w:rsidRDefault="007D1A1D" w:rsidP="000B2191">
      <w:pPr>
        <w:spacing w:after="0" w:line="240" w:lineRule="auto"/>
        <w:jc w:val="both"/>
        <w:rPr>
          <w:rFonts w:eastAsia="Calibri" w:cstheme="minorHAnsi"/>
          <w:color w:val="1F3864" w:themeColor="accent5" w:themeShade="80"/>
        </w:rPr>
      </w:pPr>
    </w:p>
    <w:p w14:paraId="47F82772" w14:textId="77777777" w:rsidR="007D1A1D" w:rsidRPr="003F066D" w:rsidRDefault="007D1A1D" w:rsidP="000B2191">
      <w:pPr>
        <w:pStyle w:val="ListParagraph"/>
        <w:numPr>
          <w:ilvl w:val="0"/>
          <w:numId w:val="13"/>
        </w:numPr>
        <w:spacing w:after="0" w:line="240" w:lineRule="auto"/>
        <w:contextualSpacing w:val="0"/>
        <w:jc w:val="both"/>
        <w:rPr>
          <w:rFonts w:eastAsia="Calibri" w:cstheme="minorHAnsi"/>
          <w:color w:val="1F3864" w:themeColor="accent5" w:themeShade="80"/>
        </w:rPr>
      </w:pPr>
      <w:r w:rsidRPr="003F066D">
        <w:rPr>
          <w:rFonts w:cstheme="minorHAnsi"/>
          <w:b/>
          <w:bCs/>
          <w:iCs/>
          <w:color w:val="1F3864" w:themeColor="accent5" w:themeShade="80"/>
        </w:rPr>
        <w:t>Centrul Național de Dezvoltare a Învățământului Profesional și Tehnic</w:t>
      </w:r>
      <w:r w:rsidRPr="003F066D">
        <w:rPr>
          <w:rFonts w:cstheme="minorHAnsi"/>
          <w:bCs/>
          <w:iCs/>
          <w:color w:val="1F3864" w:themeColor="accent5" w:themeShade="80"/>
        </w:rPr>
        <w:t>, în calitate de  structură subordonată MEN cu atribuții în domeniul educației și formării profesionale inițiale.</w:t>
      </w:r>
    </w:p>
    <w:p w14:paraId="160E1071" w14:textId="77777777" w:rsidR="00970EE0" w:rsidRPr="003F066D" w:rsidRDefault="00970EE0" w:rsidP="000B2191">
      <w:pPr>
        <w:autoSpaceDE w:val="0"/>
        <w:autoSpaceDN w:val="0"/>
        <w:adjustRightInd w:val="0"/>
        <w:spacing w:after="0" w:line="240" w:lineRule="auto"/>
        <w:jc w:val="both"/>
        <w:rPr>
          <w:rFonts w:eastAsia="Calibri" w:cstheme="minorHAnsi"/>
          <w:color w:val="1F3864" w:themeColor="accent5" w:themeShade="80"/>
        </w:rPr>
      </w:pPr>
    </w:p>
    <w:p w14:paraId="3499723A" w14:textId="77777777" w:rsidR="00D32C26" w:rsidRPr="003F066D" w:rsidRDefault="00D32C26" w:rsidP="006A2E88">
      <w:pPr>
        <w:autoSpaceDE w:val="0"/>
        <w:autoSpaceDN w:val="0"/>
        <w:adjustRightInd w:val="0"/>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 xml:space="preserve">Partenerii </w:t>
      </w:r>
      <w:r w:rsidR="001E39E9" w:rsidRPr="003F066D">
        <w:rPr>
          <w:rFonts w:eastAsia="Calibri" w:cstheme="minorHAnsi"/>
          <w:color w:val="1F3864" w:themeColor="accent5" w:themeShade="80"/>
        </w:rPr>
        <w:t xml:space="preserve">eligibili </w:t>
      </w:r>
      <w:r w:rsidRPr="003F066D">
        <w:rPr>
          <w:rFonts w:eastAsia="Calibri" w:cstheme="minorHAnsi"/>
          <w:color w:val="1F3864" w:themeColor="accent5" w:themeShade="80"/>
        </w:rPr>
        <w:t>pot fi:</w:t>
      </w:r>
    </w:p>
    <w:p w14:paraId="7DBFF73B" w14:textId="77777777" w:rsidR="00716692" w:rsidRPr="003F066D" w:rsidRDefault="00716692"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MEN</w:t>
      </w:r>
      <w:r w:rsidR="00E171E5" w:rsidRPr="003F066D">
        <w:rPr>
          <w:rFonts w:cstheme="minorHAnsi"/>
          <w:color w:val="1F3864" w:themeColor="accent5" w:themeShade="80"/>
        </w:rPr>
        <w:t>;</w:t>
      </w:r>
    </w:p>
    <w:p w14:paraId="487C7C4F" w14:textId="2988F17F" w:rsidR="00CE7471" w:rsidRPr="003F066D" w:rsidRDefault="00A5385B" w:rsidP="00D10F36">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MMJS</w:t>
      </w:r>
      <w:r w:rsidR="00E171E5" w:rsidRPr="003F066D">
        <w:rPr>
          <w:rFonts w:cstheme="minorHAnsi"/>
          <w:color w:val="1F3864" w:themeColor="accent5" w:themeShade="80"/>
        </w:rPr>
        <w:t>;</w:t>
      </w:r>
    </w:p>
    <w:p w14:paraId="6AB9AF80" w14:textId="77777777" w:rsidR="00291385" w:rsidRPr="003F066D" w:rsidRDefault="00291385" w:rsidP="00454056">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 xml:space="preserve">Agenții, structuri subordonate sau aflate în coordonarea </w:t>
      </w:r>
      <w:r w:rsidR="00A5385B" w:rsidRPr="003F066D">
        <w:rPr>
          <w:rFonts w:cstheme="minorHAnsi"/>
          <w:color w:val="1F3864" w:themeColor="accent5" w:themeShade="80"/>
        </w:rPr>
        <w:t>MEN</w:t>
      </w:r>
      <w:r w:rsidRPr="003F066D">
        <w:rPr>
          <w:rFonts w:cstheme="minorHAnsi"/>
          <w:color w:val="1F3864" w:themeColor="accent5" w:themeShade="80"/>
        </w:rPr>
        <w:t xml:space="preserve">/ </w:t>
      </w:r>
      <w:r w:rsidR="00A5385B" w:rsidRPr="003F066D">
        <w:rPr>
          <w:rFonts w:cstheme="minorHAnsi"/>
          <w:color w:val="1F3864" w:themeColor="accent5" w:themeShade="80"/>
        </w:rPr>
        <w:t xml:space="preserve">MMJS </w:t>
      </w:r>
      <w:r w:rsidRPr="003F066D">
        <w:rPr>
          <w:rFonts w:cstheme="minorHAnsi"/>
          <w:color w:val="1F3864" w:themeColor="accent5" w:themeShade="80"/>
        </w:rPr>
        <w:t>și alte organisme publice cu atribuții în domeniul formării profesionale;</w:t>
      </w:r>
    </w:p>
    <w:p w14:paraId="708EA24E" w14:textId="77777777" w:rsidR="00291385" w:rsidRPr="003F066D" w:rsidRDefault="00291385" w:rsidP="000B2191">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ANOFM și structurile teritoriale ale acesteia;</w:t>
      </w:r>
    </w:p>
    <w:p w14:paraId="2AF57E40" w14:textId="77777777" w:rsidR="00CE7471" w:rsidRPr="003F066D" w:rsidRDefault="007C7BB8" w:rsidP="000B2191">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ascii="Arial" w:hAnsi="Arial" w:cs="Arial"/>
          <w:color w:val="1F3864" w:themeColor="accent5" w:themeShade="80"/>
          <w:sz w:val="20"/>
          <w:szCs w:val="20"/>
        </w:rPr>
        <w:t>Inspecția</w:t>
      </w:r>
      <w:r w:rsidR="00CE39B1" w:rsidRPr="003F066D">
        <w:rPr>
          <w:rFonts w:ascii="Arial" w:hAnsi="Arial" w:cs="Arial"/>
          <w:color w:val="1F3864" w:themeColor="accent5" w:themeShade="80"/>
          <w:sz w:val="20"/>
          <w:szCs w:val="20"/>
        </w:rPr>
        <w:t xml:space="preserve"> Muncii</w:t>
      </w:r>
      <w:r w:rsidR="00CE7471" w:rsidRPr="003F066D">
        <w:rPr>
          <w:rFonts w:cstheme="minorHAnsi"/>
          <w:color w:val="1F3864" w:themeColor="accent5" w:themeShade="80"/>
        </w:rPr>
        <w:t xml:space="preserve"> și struc</w:t>
      </w:r>
      <w:r w:rsidR="00E171E5" w:rsidRPr="003F066D">
        <w:rPr>
          <w:rFonts w:cstheme="minorHAnsi"/>
          <w:color w:val="1F3864" w:themeColor="accent5" w:themeShade="80"/>
        </w:rPr>
        <w:t>turile teritoriale ale acestei;</w:t>
      </w:r>
    </w:p>
    <w:p w14:paraId="26F93717" w14:textId="77777777" w:rsidR="00291385" w:rsidRPr="003F066D" w:rsidRDefault="00291385" w:rsidP="000B2191">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Membri ai Comitetelor Sectoriale și Comitete Sectoriale;</w:t>
      </w:r>
    </w:p>
    <w:p w14:paraId="41C33F07"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Organizații sindicale;</w:t>
      </w:r>
    </w:p>
    <w:p w14:paraId="7A55C8EE"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Patronate;</w:t>
      </w:r>
    </w:p>
    <w:p w14:paraId="480A470D"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Asociații profesionale;</w:t>
      </w:r>
    </w:p>
    <w:p w14:paraId="4D54897A"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Furnizori de FPC autorizați, publici și privați;</w:t>
      </w:r>
    </w:p>
    <w:p w14:paraId="3F2AD94C"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Furnizori de servicii de consiliere și orientare profesională/ pentru carieră;</w:t>
      </w:r>
    </w:p>
    <w:p w14:paraId="69DF197D"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Instituții și organizații membre ale Pactelor Regionale și Parteneriatelor Locale pentru Ocupare și Incluziune Socială;</w:t>
      </w:r>
    </w:p>
    <w:p w14:paraId="2EE1CB4B" w14:textId="77777777" w:rsidR="00291385" w:rsidRPr="003F066D" w:rsidRDefault="00291385" w:rsidP="006A2E88">
      <w:pPr>
        <w:pStyle w:val="ListParagraph"/>
        <w:widowControl w:val="0"/>
        <w:numPr>
          <w:ilvl w:val="0"/>
          <w:numId w:val="4"/>
        </w:numPr>
        <w:spacing w:after="0" w:line="240" w:lineRule="auto"/>
        <w:ind w:left="251" w:right="34" w:hanging="251"/>
        <w:contextualSpacing w:val="0"/>
        <w:jc w:val="both"/>
        <w:rPr>
          <w:rFonts w:cstheme="minorHAnsi"/>
          <w:color w:val="1F3864" w:themeColor="accent5" w:themeShade="80"/>
        </w:rPr>
      </w:pPr>
      <w:r w:rsidRPr="003F066D">
        <w:rPr>
          <w:rFonts w:cstheme="minorHAnsi"/>
          <w:color w:val="1F3864" w:themeColor="accent5" w:themeShade="80"/>
        </w:rPr>
        <w:t>Unitățile de învățământ acreditate/autorizate;</w:t>
      </w:r>
    </w:p>
    <w:p w14:paraId="2740D1E4"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Camere de c</w:t>
      </w:r>
      <w:r w:rsidR="00E171E5" w:rsidRPr="003F066D">
        <w:rPr>
          <w:rFonts w:cstheme="minorHAnsi"/>
          <w:color w:val="1F3864" w:themeColor="accent5" w:themeShade="80"/>
        </w:rPr>
        <w:t>omerț, industrie și agricultură;</w:t>
      </w:r>
    </w:p>
    <w:p w14:paraId="7CC0E2E7" w14:textId="77777777" w:rsidR="00291385" w:rsidRPr="003F066D" w:rsidRDefault="0029138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Instituții și organizații membre ale consorțiilor și parteneriatelor regionale și locale în domeniile ocupării, edu</w:t>
      </w:r>
      <w:r w:rsidR="00E171E5" w:rsidRPr="003F066D">
        <w:rPr>
          <w:rFonts w:cstheme="minorHAnsi"/>
          <w:color w:val="1F3864" w:themeColor="accent5" w:themeShade="80"/>
        </w:rPr>
        <w:t>cației și formării profesionale;</w:t>
      </w:r>
    </w:p>
    <w:p w14:paraId="0ECDB846" w14:textId="77777777" w:rsidR="00E171E5" w:rsidRPr="003F066D" w:rsidRDefault="00E171E5" w:rsidP="006A2E88">
      <w:pPr>
        <w:pStyle w:val="ListParagraph"/>
        <w:widowControl w:val="0"/>
        <w:numPr>
          <w:ilvl w:val="0"/>
          <w:numId w:val="4"/>
        </w:numPr>
        <w:spacing w:after="0" w:line="240" w:lineRule="auto"/>
        <w:ind w:left="252" w:right="34" w:hanging="270"/>
        <w:contextualSpacing w:val="0"/>
        <w:jc w:val="both"/>
        <w:rPr>
          <w:rFonts w:cstheme="minorHAnsi"/>
          <w:color w:val="1F3864" w:themeColor="accent5" w:themeShade="80"/>
        </w:rPr>
      </w:pPr>
      <w:r w:rsidRPr="003F066D">
        <w:rPr>
          <w:rFonts w:cstheme="minorHAnsi"/>
          <w:color w:val="1F3864" w:themeColor="accent5" w:themeShade="80"/>
        </w:rPr>
        <w:t xml:space="preserve">Instituții și organizații relevante în domeniul </w:t>
      </w:r>
      <w:r w:rsidR="007C7BB8" w:rsidRPr="003F066D">
        <w:rPr>
          <w:rFonts w:cstheme="minorHAnsi"/>
          <w:color w:val="1F3864" w:themeColor="accent5" w:themeShade="80"/>
        </w:rPr>
        <w:t>educației</w:t>
      </w:r>
      <w:r w:rsidRPr="003F066D">
        <w:rPr>
          <w:rFonts w:cstheme="minorHAnsi"/>
          <w:color w:val="1F3864" w:themeColor="accent5" w:themeShade="80"/>
        </w:rPr>
        <w:t xml:space="preserve"> şi formării profesionale la nivel </w:t>
      </w:r>
      <w:r w:rsidR="007C7BB8" w:rsidRPr="003F066D">
        <w:rPr>
          <w:rFonts w:cstheme="minorHAnsi"/>
          <w:color w:val="1F3864" w:themeColor="accent5" w:themeShade="80"/>
        </w:rPr>
        <w:t>transnațional</w:t>
      </w:r>
      <w:r w:rsidRPr="003F066D">
        <w:rPr>
          <w:rFonts w:cstheme="minorHAnsi"/>
          <w:color w:val="1F3864" w:themeColor="accent5" w:themeShade="80"/>
        </w:rPr>
        <w:t>.</w:t>
      </w:r>
    </w:p>
    <w:p w14:paraId="05230EC1" w14:textId="77777777" w:rsidR="00E171E5" w:rsidRPr="003F066D" w:rsidRDefault="00E171E5" w:rsidP="006A2E88">
      <w:pPr>
        <w:pStyle w:val="ListParagraph"/>
        <w:widowControl w:val="0"/>
        <w:spacing w:after="0" w:line="240" w:lineRule="auto"/>
        <w:ind w:left="252" w:right="34"/>
        <w:contextualSpacing w:val="0"/>
        <w:jc w:val="both"/>
        <w:rPr>
          <w:rFonts w:cstheme="minorHAnsi"/>
          <w:color w:val="1F3864" w:themeColor="accent5" w:themeShade="80"/>
        </w:rPr>
      </w:pPr>
    </w:p>
    <w:p w14:paraId="2CF9B3DE" w14:textId="77777777" w:rsidR="00D32C26" w:rsidRPr="003F066D" w:rsidRDefault="00D32C26" w:rsidP="006A2E88">
      <w:pPr>
        <w:spacing w:after="0" w:line="240" w:lineRule="auto"/>
        <w:jc w:val="both"/>
        <w:rPr>
          <w:rFonts w:cstheme="minorHAnsi"/>
          <w:i/>
          <w:iCs/>
          <w:color w:val="1F3864" w:themeColor="accent5" w:themeShade="80"/>
        </w:rPr>
      </w:pPr>
      <w:r w:rsidRPr="003F066D">
        <w:rPr>
          <w:rFonts w:cstheme="minorHAnsi"/>
          <w:b/>
          <w:bCs/>
          <w:i/>
          <w:iCs/>
          <w:color w:val="1F3864" w:themeColor="accent5" w:themeShade="80"/>
        </w:rPr>
        <w:t xml:space="preserve">NB: </w:t>
      </w:r>
      <w:r w:rsidRPr="003F066D">
        <w:rPr>
          <w:rFonts w:cstheme="minorHAnsi"/>
          <w:i/>
          <w:iCs/>
          <w:color w:val="1F3864" w:themeColor="accent5" w:themeShade="80"/>
        </w:rPr>
        <w:t>sunt încurajate cu precădere parteneriatele între entitățile mai sus menționate</w:t>
      </w:r>
      <w:r w:rsidRPr="003F066D">
        <w:rPr>
          <w:rStyle w:val="FootnoteReference"/>
          <w:rFonts w:cstheme="minorHAnsi"/>
          <w:i/>
          <w:iCs/>
          <w:color w:val="1F3864" w:themeColor="accent5" w:themeShade="80"/>
        </w:rPr>
        <w:footnoteReference w:id="3"/>
      </w:r>
      <w:r w:rsidRPr="003F066D">
        <w:rPr>
          <w:rFonts w:cstheme="minorHAnsi"/>
          <w:i/>
          <w:iCs/>
          <w:color w:val="1F3864" w:themeColor="accent5" w:themeShade="80"/>
        </w:rPr>
        <w:t>.</w:t>
      </w:r>
    </w:p>
    <w:p w14:paraId="02761682" w14:textId="77777777" w:rsidR="007D1A1D" w:rsidRPr="003F066D" w:rsidRDefault="007D1A1D" w:rsidP="006A2E88">
      <w:pPr>
        <w:tabs>
          <w:tab w:val="left" w:pos="3240"/>
        </w:tabs>
        <w:spacing w:after="0" w:line="240" w:lineRule="auto"/>
        <w:jc w:val="both"/>
        <w:rPr>
          <w:rFonts w:eastAsia="Calibri" w:cstheme="minorHAnsi"/>
          <w:b/>
          <w:color w:val="1F3864" w:themeColor="accent5" w:themeShade="80"/>
        </w:rPr>
      </w:pPr>
    </w:p>
    <w:p w14:paraId="074A17F3" w14:textId="77777777" w:rsidR="002E06A7" w:rsidRPr="003F066D" w:rsidRDefault="002E06A7" w:rsidP="006A2E88">
      <w:pPr>
        <w:tabs>
          <w:tab w:val="left" w:pos="3240"/>
        </w:tabs>
        <w:spacing w:after="0" w:line="240" w:lineRule="auto"/>
        <w:jc w:val="both"/>
        <w:rPr>
          <w:rFonts w:eastAsia="Calibri" w:cstheme="minorHAnsi"/>
          <w:b/>
          <w:color w:val="1F3864" w:themeColor="accent5" w:themeShade="80"/>
        </w:rPr>
      </w:pPr>
    </w:p>
    <w:p w14:paraId="40858AE3" w14:textId="77777777" w:rsidR="002E06A7" w:rsidRPr="003F066D" w:rsidRDefault="002E06A7" w:rsidP="006A2E88">
      <w:pPr>
        <w:tabs>
          <w:tab w:val="left" w:pos="3240"/>
        </w:tabs>
        <w:spacing w:after="0" w:line="240" w:lineRule="auto"/>
        <w:jc w:val="both"/>
        <w:rPr>
          <w:rFonts w:eastAsia="Calibri" w:cstheme="minorHAnsi"/>
          <w:b/>
          <w:color w:val="1F3864" w:themeColor="accent5" w:themeShade="80"/>
        </w:rPr>
      </w:pPr>
    </w:p>
    <w:p w14:paraId="5E2E0D7B" w14:textId="77777777" w:rsidR="00D32C26" w:rsidRPr="003F066D" w:rsidRDefault="00D32C26" w:rsidP="006A2E88">
      <w:pPr>
        <w:tabs>
          <w:tab w:val="left" w:pos="3240"/>
        </w:tabs>
        <w:spacing w:after="0" w:line="240" w:lineRule="auto"/>
        <w:jc w:val="both"/>
        <w:rPr>
          <w:rFonts w:eastAsia="Calibri" w:cstheme="minorHAnsi"/>
          <w:b/>
          <w:color w:val="1F3864" w:themeColor="accent5" w:themeShade="80"/>
        </w:rPr>
      </w:pPr>
      <w:bookmarkStart w:id="29" w:name="_Toc448926425"/>
      <w:r w:rsidRPr="003F066D">
        <w:rPr>
          <w:rFonts w:eastAsia="Calibri" w:cstheme="minorHAnsi"/>
          <w:b/>
          <w:color w:val="1F3864" w:themeColor="accent5" w:themeShade="80"/>
        </w:rPr>
        <w:t>Durata proiectului</w:t>
      </w:r>
      <w:bookmarkEnd w:id="29"/>
    </w:p>
    <w:p w14:paraId="27C80F3C" w14:textId="77777777" w:rsidR="0075747E" w:rsidRPr="003F066D" w:rsidRDefault="0075747E" w:rsidP="006A2E88">
      <w:pPr>
        <w:pStyle w:val="ListParagraph"/>
        <w:tabs>
          <w:tab w:val="left" w:pos="3240"/>
        </w:tabs>
        <w:spacing w:after="0" w:line="240" w:lineRule="auto"/>
        <w:ind w:left="360"/>
        <w:contextualSpacing w:val="0"/>
        <w:jc w:val="both"/>
        <w:rPr>
          <w:rFonts w:eastAsia="Calibri" w:cstheme="minorHAnsi"/>
          <w:b/>
          <w:color w:val="1F3864" w:themeColor="accent5" w:themeShade="80"/>
        </w:rPr>
      </w:pPr>
    </w:p>
    <w:p w14:paraId="40FD4BAF" w14:textId="77777777" w:rsidR="00D32C26" w:rsidRPr="003F066D" w:rsidRDefault="00D32C26" w:rsidP="006A2E88">
      <w:pPr>
        <w:spacing w:after="0" w:line="240" w:lineRule="auto"/>
        <w:jc w:val="both"/>
        <w:rPr>
          <w:rFonts w:eastAsia="Calibri" w:cstheme="minorHAnsi"/>
          <w:b/>
          <w:color w:val="1F3864" w:themeColor="accent5" w:themeShade="80"/>
        </w:rPr>
      </w:pPr>
      <w:bookmarkStart w:id="30" w:name="_Toc409449671"/>
      <w:bookmarkStart w:id="31" w:name="_Toc409449670"/>
      <w:bookmarkStart w:id="32" w:name="_Toc409449676"/>
      <w:bookmarkStart w:id="33" w:name="_Toc409449675"/>
      <w:bookmarkStart w:id="34" w:name="_Toc409449674"/>
      <w:bookmarkEnd w:id="30"/>
      <w:bookmarkEnd w:id="31"/>
      <w:bookmarkEnd w:id="32"/>
      <w:bookmarkEnd w:id="33"/>
      <w:bookmarkEnd w:id="34"/>
      <w:r w:rsidRPr="003F066D">
        <w:rPr>
          <w:rFonts w:eastAsia="Calibri" w:cstheme="minorHAnsi"/>
          <w:color w:val="1F3864" w:themeColor="accent5" w:themeShade="80"/>
        </w:rPr>
        <w:t>Perioada de implemen</w:t>
      </w:r>
      <w:r w:rsidR="00D410CF" w:rsidRPr="003F066D">
        <w:rPr>
          <w:rFonts w:eastAsia="Calibri" w:cstheme="minorHAnsi"/>
          <w:color w:val="1F3864" w:themeColor="accent5" w:themeShade="80"/>
        </w:rPr>
        <w:t>tare a proiectului este de maxim</w:t>
      </w:r>
      <w:r w:rsidRPr="003F066D">
        <w:rPr>
          <w:rFonts w:eastAsia="Calibri" w:cstheme="minorHAnsi"/>
          <w:color w:val="1F3864" w:themeColor="accent5" w:themeShade="80"/>
        </w:rPr>
        <w:t xml:space="preserve"> </w:t>
      </w:r>
      <w:r w:rsidR="00D410CF" w:rsidRPr="003F066D">
        <w:rPr>
          <w:rFonts w:eastAsia="Calibri" w:cstheme="minorHAnsi"/>
          <w:b/>
          <w:color w:val="1F3864" w:themeColor="accent5" w:themeShade="80"/>
        </w:rPr>
        <w:t>36 de</w:t>
      </w:r>
      <w:r w:rsidRPr="003F066D">
        <w:rPr>
          <w:rFonts w:eastAsia="Calibri" w:cstheme="minorHAnsi"/>
          <w:b/>
          <w:color w:val="1F3864" w:themeColor="accent5" w:themeShade="80"/>
        </w:rPr>
        <w:t xml:space="preserve"> luni</w:t>
      </w:r>
      <w:r w:rsidRPr="003F066D">
        <w:rPr>
          <w:rFonts w:eastAsia="Calibri" w:cstheme="minorHAnsi"/>
          <w:color w:val="1F3864" w:themeColor="accent5" w:themeShade="80"/>
        </w:rPr>
        <w:t>. Proiectele care vor prevedea o perioadă de implementare mai m</w:t>
      </w:r>
      <w:r w:rsidR="00D410CF" w:rsidRPr="003F066D">
        <w:rPr>
          <w:rFonts w:eastAsia="Calibri" w:cstheme="minorHAnsi"/>
          <w:color w:val="1F3864" w:themeColor="accent5" w:themeShade="80"/>
        </w:rPr>
        <w:t>are</w:t>
      </w:r>
      <w:r w:rsidRPr="003F066D">
        <w:rPr>
          <w:rFonts w:eastAsia="Calibri" w:cstheme="minorHAnsi"/>
          <w:color w:val="1F3864" w:themeColor="accent5" w:themeShade="80"/>
        </w:rPr>
        <w:t xml:space="preserve"> de </w:t>
      </w:r>
      <w:r w:rsidR="00D410CF" w:rsidRPr="003F066D">
        <w:rPr>
          <w:rFonts w:eastAsia="Calibri" w:cstheme="minorHAnsi"/>
          <w:b/>
          <w:color w:val="1F3864" w:themeColor="accent5" w:themeShade="80"/>
        </w:rPr>
        <w:t>36</w:t>
      </w:r>
      <w:r w:rsidRPr="003F066D">
        <w:rPr>
          <w:rFonts w:eastAsia="Calibri" w:cstheme="minorHAnsi"/>
          <w:b/>
          <w:color w:val="1F3864" w:themeColor="accent5" w:themeShade="80"/>
        </w:rPr>
        <w:t xml:space="preserve"> luni</w:t>
      </w:r>
      <w:r w:rsidRPr="003F066D">
        <w:rPr>
          <w:rFonts w:eastAsia="Calibri" w:cstheme="minorHAnsi"/>
          <w:color w:val="1F3864" w:themeColor="accent5" w:themeShade="80"/>
        </w:rPr>
        <w:t xml:space="preserve"> vor fi respinse.</w:t>
      </w:r>
    </w:p>
    <w:p w14:paraId="504D5F13" w14:textId="77777777" w:rsidR="00D32C26" w:rsidRPr="003F066D" w:rsidRDefault="00D32C26" w:rsidP="006A2E88">
      <w:pPr>
        <w:spacing w:after="0" w:line="240" w:lineRule="auto"/>
        <w:jc w:val="both"/>
        <w:rPr>
          <w:rFonts w:eastAsia="Calibri" w:cstheme="minorHAnsi"/>
          <w:color w:val="1F3864" w:themeColor="accent5" w:themeShade="80"/>
        </w:rPr>
      </w:pPr>
      <w:r w:rsidRPr="003F066D">
        <w:rPr>
          <w:rFonts w:eastAsia="Calibri" w:cstheme="minorHAnsi"/>
          <w:color w:val="1F3864" w:themeColor="accent5" w:themeShade="80"/>
        </w:rPr>
        <w:t>La completarea cererii de finanțare în sistemul electronic va trebui evidențiată durata fiecărei activități și sub-activități incluse în proiect.</w:t>
      </w:r>
    </w:p>
    <w:p w14:paraId="43454853" w14:textId="77777777" w:rsidR="008815E6" w:rsidRPr="003F066D" w:rsidRDefault="008815E6" w:rsidP="006A2E88">
      <w:pPr>
        <w:tabs>
          <w:tab w:val="left" w:pos="3240"/>
        </w:tabs>
        <w:spacing w:after="0" w:line="240" w:lineRule="auto"/>
        <w:jc w:val="both"/>
        <w:rPr>
          <w:rFonts w:eastAsia="Calibri" w:cstheme="minorHAnsi"/>
          <w:b/>
          <w:color w:val="1F3864" w:themeColor="accent5" w:themeShade="80"/>
        </w:rPr>
      </w:pPr>
    </w:p>
    <w:p w14:paraId="53F46B9F" w14:textId="77777777" w:rsidR="00D32C26" w:rsidRPr="003F066D" w:rsidRDefault="00A02D31" w:rsidP="006A2E88">
      <w:pPr>
        <w:pStyle w:val="Heading2"/>
        <w:jc w:val="both"/>
        <w:rPr>
          <w:rFonts w:eastAsia="Calibri" w:cstheme="minorHAnsi"/>
          <w:b/>
          <w:color w:val="1F3864" w:themeColor="accent5" w:themeShade="80"/>
        </w:rPr>
      </w:pPr>
      <w:bookmarkStart w:id="35" w:name="_Toc527729839"/>
      <w:r w:rsidRPr="003F066D">
        <w:rPr>
          <w:rFonts w:eastAsia="Calibri" w:cstheme="minorHAnsi"/>
          <w:b/>
          <w:color w:val="1F3864" w:themeColor="accent5" w:themeShade="80"/>
        </w:rPr>
        <w:t xml:space="preserve">1.5 </w:t>
      </w:r>
      <w:r w:rsidR="00D32C26" w:rsidRPr="003F066D">
        <w:rPr>
          <w:rFonts w:eastAsia="Calibri" w:cstheme="minorHAnsi"/>
          <w:b/>
          <w:color w:val="1F3864" w:themeColor="accent5" w:themeShade="80"/>
        </w:rPr>
        <w:t>Grupul țintă al proiectului</w:t>
      </w:r>
      <w:bookmarkEnd w:id="35"/>
      <w:r w:rsidR="00D32C26" w:rsidRPr="003F066D">
        <w:rPr>
          <w:rFonts w:eastAsia="Calibri" w:cstheme="minorHAnsi"/>
          <w:b/>
          <w:color w:val="1F3864" w:themeColor="accent5" w:themeShade="80"/>
        </w:rPr>
        <w:t xml:space="preserve"> </w:t>
      </w:r>
    </w:p>
    <w:p w14:paraId="62D199F0" w14:textId="77777777" w:rsidR="00B42BD8" w:rsidRPr="003F066D" w:rsidRDefault="00B42BD8" w:rsidP="00D10F36">
      <w:pPr>
        <w:pStyle w:val="ListParagraph"/>
        <w:tabs>
          <w:tab w:val="left" w:pos="3240"/>
        </w:tabs>
        <w:spacing w:after="0" w:line="240" w:lineRule="auto"/>
        <w:ind w:left="540"/>
        <w:contextualSpacing w:val="0"/>
        <w:jc w:val="both"/>
        <w:rPr>
          <w:rFonts w:eastAsia="Calibri" w:cstheme="minorHAnsi"/>
          <w:b/>
          <w:color w:val="1F3864" w:themeColor="accent5" w:themeShade="80"/>
        </w:rPr>
      </w:pPr>
    </w:p>
    <w:p w14:paraId="1E0B6A99" w14:textId="77777777" w:rsidR="00D32C26" w:rsidRPr="003F066D" w:rsidRDefault="00D32C26" w:rsidP="00454056">
      <w:pPr>
        <w:spacing w:after="0" w:line="240" w:lineRule="auto"/>
        <w:jc w:val="both"/>
        <w:rPr>
          <w:rFonts w:cstheme="minorHAnsi"/>
          <w:b/>
          <w:color w:val="1F3864" w:themeColor="accent5" w:themeShade="80"/>
        </w:rPr>
      </w:pPr>
      <w:r w:rsidRPr="003F066D">
        <w:rPr>
          <w:rFonts w:eastAsia="Calibri" w:cstheme="minorHAnsi"/>
          <w:color w:val="1F3864" w:themeColor="accent5" w:themeShade="80"/>
        </w:rPr>
        <w:t xml:space="preserve">În cadrul prezentei cereri de propuneri de proiect grupul țintă </w:t>
      </w:r>
      <w:r w:rsidR="00127DF3" w:rsidRPr="003F066D">
        <w:rPr>
          <w:rFonts w:eastAsia="Calibri" w:cstheme="minorHAnsi"/>
          <w:color w:val="1F3864" w:themeColor="accent5" w:themeShade="80"/>
        </w:rPr>
        <w:t xml:space="preserve">poate fi alcătuit din </w:t>
      </w:r>
      <w:r w:rsidRPr="003F066D">
        <w:rPr>
          <w:rFonts w:eastAsia="Calibri" w:cstheme="minorHAnsi"/>
          <w:color w:val="1F3864" w:themeColor="accent5" w:themeShade="80"/>
        </w:rPr>
        <w:t>următoarele categorii:</w:t>
      </w:r>
    </w:p>
    <w:p w14:paraId="37054454" w14:textId="77777777" w:rsidR="00B30935" w:rsidRPr="003F066D" w:rsidRDefault="00B30935" w:rsidP="00454056">
      <w:pPr>
        <w:autoSpaceDE w:val="0"/>
        <w:autoSpaceDN w:val="0"/>
        <w:adjustRightInd w:val="0"/>
        <w:spacing w:after="0" w:line="240" w:lineRule="auto"/>
        <w:jc w:val="both"/>
        <w:rPr>
          <w:rFonts w:cstheme="minorHAnsi"/>
          <w:iCs/>
          <w:color w:val="1F3864" w:themeColor="accent5" w:themeShade="80"/>
        </w:rPr>
      </w:pPr>
    </w:p>
    <w:p w14:paraId="601B0EB3" w14:textId="77777777" w:rsidR="00B30935" w:rsidRPr="003F066D" w:rsidRDefault="00B30935" w:rsidP="00454056">
      <w:pPr>
        <w:pStyle w:val="ListParagraph"/>
        <w:numPr>
          <w:ilvl w:val="0"/>
          <w:numId w:val="26"/>
        </w:numPr>
        <w:autoSpaceDE w:val="0"/>
        <w:autoSpaceDN w:val="0"/>
        <w:adjustRightInd w:val="0"/>
        <w:spacing w:after="0" w:line="240" w:lineRule="auto"/>
        <w:ind w:left="426"/>
        <w:jc w:val="both"/>
        <w:rPr>
          <w:rFonts w:cstheme="minorHAnsi"/>
          <w:iCs/>
          <w:color w:val="1F3864" w:themeColor="accent5" w:themeShade="80"/>
        </w:rPr>
      </w:pPr>
      <w:r w:rsidRPr="003F066D">
        <w:rPr>
          <w:rFonts w:cstheme="minorHAnsi"/>
          <w:iCs/>
          <w:color w:val="1F3864" w:themeColor="accent5" w:themeShade="80"/>
        </w:rPr>
        <w:t>Elevi</w:t>
      </w:r>
      <w:r w:rsidR="00C61635" w:rsidRPr="003F066D">
        <w:rPr>
          <w:rFonts w:cstheme="minorHAnsi"/>
          <w:iCs/>
          <w:color w:val="1F3864" w:themeColor="accent5" w:themeShade="80"/>
        </w:rPr>
        <w:t>;</w:t>
      </w:r>
    </w:p>
    <w:p w14:paraId="090FCE1C" w14:textId="77777777" w:rsidR="00D1202F" w:rsidRPr="003F066D" w:rsidRDefault="00D1202F" w:rsidP="007A3773">
      <w:pPr>
        <w:numPr>
          <w:ilvl w:val="0"/>
          <w:numId w:val="25"/>
        </w:numPr>
        <w:autoSpaceDE w:val="0"/>
        <w:autoSpaceDN w:val="0"/>
        <w:adjustRightInd w:val="0"/>
        <w:spacing w:after="0" w:line="240" w:lineRule="auto"/>
        <w:jc w:val="both"/>
        <w:rPr>
          <w:rFonts w:cstheme="minorHAnsi"/>
          <w:iCs/>
          <w:color w:val="1F3864" w:themeColor="accent5" w:themeShade="80"/>
        </w:rPr>
      </w:pPr>
      <w:r w:rsidRPr="003F066D">
        <w:rPr>
          <w:rFonts w:cstheme="minorHAnsi"/>
          <w:iCs/>
          <w:color w:val="1F3864" w:themeColor="accent5" w:themeShade="80"/>
        </w:rPr>
        <w:t>Elevi (ISCED 2 – 3, nivel de calificare 3 - 4)</w:t>
      </w:r>
      <w:r w:rsidR="007A3773" w:rsidRPr="003F066D">
        <w:rPr>
          <w:rFonts w:cstheme="minorHAnsi"/>
          <w:iCs/>
          <w:color w:val="1F3864" w:themeColor="accent5" w:themeShade="80"/>
        </w:rPr>
        <w:t xml:space="preserve">, înmatriculați în </w:t>
      </w:r>
      <w:r w:rsidR="007A3773" w:rsidRPr="003F066D">
        <w:rPr>
          <w:rFonts w:cs="Times New Roman"/>
          <w:iCs/>
          <w:color w:val="1F3864" w:themeColor="accent5" w:themeShade="80"/>
        </w:rPr>
        <w:t>unitățile de învățământ profesional și tehnic</w:t>
      </w:r>
    </w:p>
    <w:p w14:paraId="3E62BCEC" w14:textId="77777777" w:rsidR="00D1202F" w:rsidRPr="003F066D" w:rsidRDefault="00D1202F" w:rsidP="000B2191">
      <w:pPr>
        <w:numPr>
          <w:ilvl w:val="0"/>
          <w:numId w:val="25"/>
        </w:numPr>
        <w:autoSpaceDE w:val="0"/>
        <w:autoSpaceDN w:val="0"/>
        <w:adjustRightInd w:val="0"/>
        <w:spacing w:after="0" w:line="240" w:lineRule="auto"/>
        <w:jc w:val="both"/>
        <w:rPr>
          <w:rFonts w:cstheme="minorHAnsi"/>
          <w:iCs/>
          <w:color w:val="1F3864" w:themeColor="accent5" w:themeShade="80"/>
        </w:rPr>
      </w:pPr>
      <w:r w:rsidRPr="003F066D">
        <w:rPr>
          <w:rFonts w:cstheme="minorHAnsi"/>
          <w:iCs/>
          <w:color w:val="1F3864" w:themeColor="accent5" w:themeShade="80"/>
        </w:rPr>
        <w:t>Elevi (ISCED 4, nivel de calificare 5, înmatriculați în școlile post-liceale/ de maiștri organizate la nivelul unităților de învățământ)</w:t>
      </w:r>
    </w:p>
    <w:p w14:paraId="6CF67EC7" w14:textId="77777777" w:rsidR="00B30935" w:rsidRPr="003F066D" w:rsidRDefault="00B30935" w:rsidP="000B2191">
      <w:pPr>
        <w:autoSpaceDE w:val="0"/>
        <w:autoSpaceDN w:val="0"/>
        <w:adjustRightInd w:val="0"/>
        <w:spacing w:after="0" w:line="240" w:lineRule="auto"/>
        <w:jc w:val="both"/>
        <w:rPr>
          <w:rFonts w:cstheme="minorHAnsi"/>
          <w:iCs/>
          <w:color w:val="1F3864" w:themeColor="accent5" w:themeShade="80"/>
        </w:rPr>
      </w:pPr>
    </w:p>
    <w:p w14:paraId="476A785A" w14:textId="45F18728" w:rsidR="00D1202F" w:rsidRPr="003F066D" w:rsidRDefault="002E06A7" w:rsidP="002E06A7">
      <w:pPr>
        <w:autoSpaceDE w:val="0"/>
        <w:autoSpaceDN w:val="0"/>
        <w:adjustRightInd w:val="0"/>
        <w:spacing w:after="0" w:line="240" w:lineRule="auto"/>
        <w:jc w:val="both"/>
        <w:rPr>
          <w:rFonts w:cstheme="minorHAnsi"/>
          <w:iCs/>
          <w:color w:val="1F3864" w:themeColor="accent5" w:themeShade="80"/>
        </w:rPr>
      </w:pPr>
      <w:r w:rsidRPr="003F066D">
        <w:rPr>
          <w:rFonts w:cstheme="minorHAnsi"/>
          <w:iCs/>
          <w:color w:val="1F3864" w:themeColor="accent5" w:themeShade="80"/>
        </w:rPr>
        <w:t>G</w:t>
      </w:r>
      <w:r w:rsidR="00B30935" w:rsidRPr="003F066D">
        <w:rPr>
          <w:rFonts w:cstheme="minorHAnsi"/>
          <w:iCs/>
          <w:color w:val="1F3864" w:themeColor="accent5" w:themeShade="80"/>
        </w:rPr>
        <w:t xml:space="preserve">rupul </w:t>
      </w:r>
      <w:r w:rsidR="00D1202F" w:rsidRPr="003F066D">
        <w:rPr>
          <w:rFonts w:cstheme="minorHAnsi"/>
          <w:iCs/>
          <w:color w:val="1F3864" w:themeColor="accent5" w:themeShade="80"/>
        </w:rPr>
        <w:t>țintă format din elevi să vizeze</w:t>
      </w:r>
      <w:r w:rsidR="00D813CC" w:rsidRPr="003F066D">
        <w:rPr>
          <w:rFonts w:cstheme="minorHAnsi"/>
          <w:iCs/>
          <w:color w:val="1F3864" w:themeColor="accent5" w:themeShade="80"/>
        </w:rPr>
        <w:t xml:space="preserve"> și</w:t>
      </w:r>
      <w:r w:rsidR="00D1202F" w:rsidRPr="003F066D">
        <w:rPr>
          <w:rFonts w:cstheme="minorHAnsi"/>
          <w:iCs/>
          <w:color w:val="1F3864" w:themeColor="accent5" w:themeShade="80"/>
        </w:rPr>
        <w:t>:</w:t>
      </w:r>
    </w:p>
    <w:p w14:paraId="5A97E970" w14:textId="77777777" w:rsidR="00D806F1" w:rsidRPr="003F066D" w:rsidRDefault="00D1202F" w:rsidP="006A2E88">
      <w:pPr>
        <w:numPr>
          <w:ilvl w:val="1"/>
          <w:numId w:val="2"/>
        </w:numPr>
        <w:autoSpaceDE w:val="0"/>
        <w:autoSpaceDN w:val="0"/>
        <w:adjustRightInd w:val="0"/>
        <w:spacing w:after="0" w:line="240" w:lineRule="auto"/>
        <w:ind w:left="426"/>
        <w:jc w:val="both"/>
        <w:rPr>
          <w:rFonts w:cstheme="minorHAnsi"/>
          <w:iCs/>
          <w:color w:val="1F3864" w:themeColor="accent5" w:themeShade="80"/>
        </w:rPr>
      </w:pPr>
      <w:r w:rsidRPr="003F066D">
        <w:rPr>
          <w:rFonts w:cstheme="minorHAnsi"/>
          <w:iCs/>
          <w:color w:val="1F3864" w:themeColor="accent5" w:themeShade="80"/>
        </w:rPr>
        <w:t>elevi care provin din zone rurale (conform domiciliului /reședinței elevului</w:t>
      </w:r>
      <w:r w:rsidR="00663DF6" w:rsidRPr="003F066D">
        <w:rPr>
          <w:rFonts w:cstheme="minorHAnsi"/>
          <w:iCs/>
          <w:color w:val="1F3864" w:themeColor="accent5" w:themeShade="80"/>
        </w:rPr>
        <w:t>)</w:t>
      </w:r>
    </w:p>
    <w:p w14:paraId="10E3583D" w14:textId="77777777" w:rsidR="00C73646" w:rsidRPr="003F066D" w:rsidRDefault="00D1202F" w:rsidP="006A2E88">
      <w:pPr>
        <w:numPr>
          <w:ilvl w:val="1"/>
          <w:numId w:val="2"/>
        </w:numPr>
        <w:autoSpaceDE w:val="0"/>
        <w:autoSpaceDN w:val="0"/>
        <w:adjustRightInd w:val="0"/>
        <w:spacing w:after="0" w:line="240" w:lineRule="auto"/>
        <w:ind w:left="426"/>
        <w:jc w:val="both"/>
        <w:rPr>
          <w:rFonts w:cstheme="minorHAnsi"/>
          <w:iCs/>
          <w:color w:val="1F3864" w:themeColor="accent5" w:themeShade="80"/>
        </w:rPr>
      </w:pPr>
      <w:r w:rsidRPr="003F066D">
        <w:rPr>
          <w:rFonts w:cstheme="minorHAnsi"/>
          <w:iCs/>
          <w:color w:val="1F3864" w:themeColor="accent5" w:themeShade="80"/>
        </w:rPr>
        <w:t>elevi aparținând minorității roma</w:t>
      </w:r>
    </w:p>
    <w:p w14:paraId="7CBCDADF" w14:textId="77777777" w:rsidR="00D806F1" w:rsidRPr="003F066D" w:rsidRDefault="00D806F1" w:rsidP="00D806F1">
      <w:pPr>
        <w:autoSpaceDE w:val="0"/>
        <w:autoSpaceDN w:val="0"/>
        <w:adjustRightInd w:val="0"/>
        <w:spacing w:after="0" w:line="240" w:lineRule="auto"/>
        <w:ind w:left="426"/>
        <w:jc w:val="both"/>
        <w:rPr>
          <w:rFonts w:cstheme="minorHAnsi"/>
          <w:iCs/>
          <w:color w:val="1F3864" w:themeColor="accent5" w:themeShade="80"/>
        </w:rPr>
      </w:pPr>
    </w:p>
    <w:p w14:paraId="74259E7C" w14:textId="77777777" w:rsidR="00B30935" w:rsidRPr="003F066D" w:rsidRDefault="00B30935" w:rsidP="00663DF6">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 xml:space="preserve">Personalul didactic din învățământul </w:t>
      </w:r>
      <w:r w:rsidR="00D91B02" w:rsidRPr="003F066D">
        <w:rPr>
          <w:rFonts w:cstheme="minorHAnsi"/>
          <w:iCs/>
          <w:color w:val="1F3864" w:themeColor="accent5" w:themeShade="80"/>
        </w:rPr>
        <w:t xml:space="preserve">secundar şi </w:t>
      </w:r>
      <w:r w:rsidRPr="003F066D">
        <w:rPr>
          <w:rFonts w:cstheme="minorHAnsi"/>
          <w:iCs/>
          <w:color w:val="1F3864" w:themeColor="accent5" w:themeShade="80"/>
        </w:rPr>
        <w:t>terțiar  non universitar</w:t>
      </w:r>
      <w:r w:rsidR="00C61635" w:rsidRPr="003F066D">
        <w:rPr>
          <w:rFonts w:cstheme="minorHAnsi"/>
          <w:iCs/>
          <w:color w:val="1F3864" w:themeColor="accent5" w:themeShade="80"/>
        </w:rPr>
        <w:t>;</w:t>
      </w:r>
    </w:p>
    <w:p w14:paraId="623DF674" w14:textId="77777777" w:rsidR="00B30935" w:rsidRPr="003F066D" w:rsidRDefault="00B30935" w:rsidP="00663DF6">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Formatori</w:t>
      </w:r>
      <w:r w:rsidR="00C61635" w:rsidRPr="003F066D">
        <w:rPr>
          <w:rFonts w:cstheme="minorHAnsi"/>
          <w:iCs/>
          <w:color w:val="1F3864" w:themeColor="accent5" w:themeShade="80"/>
        </w:rPr>
        <w:t>;</w:t>
      </w:r>
    </w:p>
    <w:p w14:paraId="7E24A045" w14:textId="77777777" w:rsidR="00B30935" w:rsidRPr="003F066D" w:rsidRDefault="00B30935" w:rsidP="000B2191">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 xml:space="preserve">Personalul </w:t>
      </w:r>
      <w:r w:rsidR="00A9141A" w:rsidRPr="003F066D">
        <w:rPr>
          <w:rFonts w:cstheme="minorHAnsi"/>
          <w:iCs/>
          <w:color w:val="1F3864" w:themeColor="accent5" w:themeShade="80"/>
        </w:rPr>
        <w:t xml:space="preserve"> operatorilor economici </w:t>
      </w:r>
      <w:r w:rsidRPr="003F066D">
        <w:rPr>
          <w:rFonts w:cstheme="minorHAnsi"/>
          <w:iCs/>
          <w:color w:val="1F3864" w:themeColor="accent5" w:themeShade="80"/>
        </w:rPr>
        <w:t xml:space="preserve"> cu atribuții in învățarea la locul de muncă</w:t>
      </w:r>
      <w:r w:rsidR="00C61635" w:rsidRPr="003F066D">
        <w:rPr>
          <w:rFonts w:cstheme="minorHAnsi"/>
          <w:iCs/>
          <w:color w:val="1F3864" w:themeColor="accent5" w:themeShade="80"/>
        </w:rPr>
        <w:t>;</w:t>
      </w:r>
    </w:p>
    <w:p w14:paraId="5E2578FE" w14:textId="77777777" w:rsidR="00B30935" w:rsidRPr="003F066D" w:rsidRDefault="00B30935" w:rsidP="000B2191">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Evaluatori de competențe profesionale</w:t>
      </w:r>
      <w:r w:rsidR="00C61635" w:rsidRPr="003F066D">
        <w:rPr>
          <w:rFonts w:cstheme="minorHAnsi"/>
          <w:iCs/>
          <w:color w:val="1F3864" w:themeColor="accent5" w:themeShade="80"/>
        </w:rPr>
        <w:t>;</w:t>
      </w:r>
    </w:p>
    <w:p w14:paraId="5E9F80E9" w14:textId="77777777" w:rsidR="00B30935" w:rsidRPr="003F066D" w:rsidRDefault="00B30935" w:rsidP="000B2191">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 xml:space="preserve">Personalul din MEN/ </w:t>
      </w:r>
      <w:r w:rsidR="00C61635" w:rsidRPr="003F066D">
        <w:rPr>
          <w:rFonts w:cstheme="minorHAnsi"/>
          <w:iCs/>
          <w:color w:val="1F3864" w:themeColor="accent5" w:themeShade="80"/>
        </w:rPr>
        <w:t>agenții</w:t>
      </w:r>
      <w:r w:rsidRPr="003F066D">
        <w:rPr>
          <w:rFonts w:cstheme="minorHAnsi"/>
          <w:iCs/>
          <w:color w:val="1F3864" w:themeColor="accent5" w:themeShade="80"/>
        </w:rPr>
        <w:t>, structuri subordonate sau a</w:t>
      </w:r>
      <w:r w:rsidR="00C61635" w:rsidRPr="003F066D">
        <w:rPr>
          <w:rFonts w:cstheme="minorHAnsi"/>
          <w:iCs/>
          <w:color w:val="1F3864" w:themeColor="accent5" w:themeShade="80"/>
        </w:rPr>
        <w:t>flate în coordonarea MEN/MMJS</w:t>
      </w:r>
      <w:r w:rsidRPr="003F066D">
        <w:rPr>
          <w:rFonts w:cstheme="minorHAnsi"/>
          <w:iCs/>
          <w:color w:val="1F3864" w:themeColor="accent5" w:themeShade="80"/>
        </w:rPr>
        <w:t xml:space="preserve"> şi alte organisme publice cu </w:t>
      </w:r>
      <w:r w:rsidR="00C61635" w:rsidRPr="003F066D">
        <w:rPr>
          <w:rFonts w:cstheme="minorHAnsi"/>
          <w:iCs/>
          <w:color w:val="1F3864" w:themeColor="accent5" w:themeShade="80"/>
        </w:rPr>
        <w:t>atribuții</w:t>
      </w:r>
      <w:r w:rsidRPr="003F066D">
        <w:rPr>
          <w:rFonts w:cstheme="minorHAnsi"/>
          <w:iCs/>
          <w:color w:val="1F3864" w:themeColor="accent5" w:themeShade="80"/>
        </w:rPr>
        <w:t xml:space="preserve"> în domeniul formării profesionale</w:t>
      </w:r>
      <w:r w:rsidR="003A5BB8" w:rsidRPr="003F066D">
        <w:rPr>
          <w:rFonts w:cstheme="minorHAnsi"/>
          <w:iCs/>
          <w:color w:val="1F3864" w:themeColor="accent5" w:themeShade="80"/>
        </w:rPr>
        <w:t xml:space="preserve">, </w:t>
      </w:r>
      <w:r w:rsidR="003A5BB8" w:rsidRPr="003F066D">
        <w:rPr>
          <w:rFonts w:cs="Times New Roman"/>
          <w:iCs/>
          <w:color w:val="1F3864" w:themeColor="accent5" w:themeShade="80"/>
        </w:rPr>
        <w:t>personalul  de conducere din unitățile de învățământ profesional și tehnic</w:t>
      </w:r>
      <w:r w:rsidR="00C61635" w:rsidRPr="003F066D">
        <w:rPr>
          <w:rFonts w:cstheme="minorHAnsi"/>
          <w:iCs/>
          <w:color w:val="1F3864" w:themeColor="accent5" w:themeShade="80"/>
        </w:rPr>
        <w:t>;</w:t>
      </w:r>
    </w:p>
    <w:p w14:paraId="28216647" w14:textId="77777777" w:rsidR="00B30935" w:rsidRPr="003F066D" w:rsidRDefault="00C61635" w:rsidP="006A2E88">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Specialiști</w:t>
      </w:r>
      <w:r w:rsidR="00B30935" w:rsidRPr="003F066D">
        <w:rPr>
          <w:rFonts w:cstheme="minorHAnsi"/>
          <w:iCs/>
          <w:color w:val="1F3864" w:themeColor="accent5" w:themeShade="80"/>
        </w:rPr>
        <w:t>/</w:t>
      </w:r>
      <w:r w:rsidRPr="003F066D">
        <w:rPr>
          <w:rFonts w:cstheme="minorHAnsi"/>
          <w:iCs/>
          <w:color w:val="1F3864" w:themeColor="accent5" w:themeShade="80"/>
        </w:rPr>
        <w:t>experți</w:t>
      </w:r>
      <w:r w:rsidR="00B30935" w:rsidRPr="003F066D">
        <w:rPr>
          <w:rFonts w:cstheme="minorHAnsi"/>
          <w:iCs/>
          <w:color w:val="1F3864" w:themeColor="accent5" w:themeShade="80"/>
        </w:rPr>
        <w:t xml:space="preserve"> </w:t>
      </w:r>
      <w:r w:rsidRPr="003F066D">
        <w:rPr>
          <w:rFonts w:cstheme="minorHAnsi"/>
          <w:iCs/>
          <w:color w:val="1F3864" w:themeColor="accent5" w:themeShade="80"/>
        </w:rPr>
        <w:t>implicați</w:t>
      </w:r>
      <w:r w:rsidR="00B30935" w:rsidRPr="003F066D">
        <w:rPr>
          <w:rFonts w:cstheme="minorHAnsi"/>
          <w:iCs/>
          <w:color w:val="1F3864" w:themeColor="accent5" w:themeShade="80"/>
        </w:rPr>
        <w:t xml:space="preserve"> în evaluarea şi asigurarea </w:t>
      </w:r>
      <w:r w:rsidRPr="003F066D">
        <w:rPr>
          <w:rFonts w:cstheme="minorHAnsi"/>
          <w:iCs/>
          <w:color w:val="1F3864" w:themeColor="accent5" w:themeShade="80"/>
        </w:rPr>
        <w:t>calității</w:t>
      </w:r>
      <w:r w:rsidR="00B30935" w:rsidRPr="003F066D">
        <w:rPr>
          <w:rFonts w:cstheme="minorHAnsi"/>
          <w:iCs/>
          <w:color w:val="1F3864" w:themeColor="accent5" w:themeShade="80"/>
        </w:rPr>
        <w:t xml:space="preserve"> şi autorizarea programelor de formare profesională</w:t>
      </w:r>
      <w:r w:rsidRPr="003F066D">
        <w:rPr>
          <w:rFonts w:cstheme="minorHAnsi"/>
          <w:iCs/>
          <w:color w:val="1F3864" w:themeColor="accent5" w:themeShade="80"/>
        </w:rPr>
        <w:t>;</w:t>
      </w:r>
    </w:p>
    <w:p w14:paraId="245D8065" w14:textId="77777777" w:rsidR="00B30935" w:rsidRPr="003F066D" w:rsidRDefault="00B30935" w:rsidP="006A2E88">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 xml:space="preserve">Personal şi membri al/ai </w:t>
      </w:r>
      <w:r w:rsidR="00C61635" w:rsidRPr="003F066D">
        <w:rPr>
          <w:rFonts w:cstheme="minorHAnsi"/>
          <w:iCs/>
          <w:color w:val="1F3864" w:themeColor="accent5" w:themeShade="80"/>
        </w:rPr>
        <w:t>organizațiilor</w:t>
      </w:r>
      <w:r w:rsidRPr="003F066D">
        <w:rPr>
          <w:rFonts w:cstheme="minorHAnsi"/>
          <w:iCs/>
          <w:color w:val="1F3864" w:themeColor="accent5" w:themeShade="80"/>
        </w:rPr>
        <w:t xml:space="preserve"> sindicale, </w:t>
      </w:r>
      <w:r w:rsidR="00C61635" w:rsidRPr="003F066D">
        <w:rPr>
          <w:rFonts w:cstheme="minorHAnsi"/>
          <w:iCs/>
          <w:color w:val="1F3864" w:themeColor="accent5" w:themeShade="80"/>
        </w:rPr>
        <w:t>organizațiilor</w:t>
      </w:r>
      <w:r w:rsidRPr="003F066D">
        <w:rPr>
          <w:rFonts w:cstheme="minorHAnsi"/>
          <w:iCs/>
          <w:color w:val="1F3864" w:themeColor="accent5" w:themeShade="80"/>
        </w:rPr>
        <w:t xml:space="preserve"> patronale şi </w:t>
      </w:r>
      <w:r w:rsidR="00C61635" w:rsidRPr="003F066D">
        <w:rPr>
          <w:rFonts w:cstheme="minorHAnsi"/>
          <w:iCs/>
          <w:color w:val="1F3864" w:themeColor="accent5" w:themeShade="80"/>
        </w:rPr>
        <w:t>asociațiilor</w:t>
      </w:r>
      <w:r w:rsidRPr="003F066D">
        <w:rPr>
          <w:rFonts w:cstheme="minorHAnsi"/>
          <w:iCs/>
          <w:color w:val="1F3864" w:themeColor="accent5" w:themeShade="80"/>
        </w:rPr>
        <w:t xml:space="preserve"> profesionale</w:t>
      </w:r>
      <w:r w:rsidR="00C61635" w:rsidRPr="003F066D">
        <w:rPr>
          <w:rFonts w:cstheme="minorHAnsi"/>
          <w:iCs/>
          <w:color w:val="1F3864" w:themeColor="accent5" w:themeShade="80"/>
        </w:rPr>
        <w:t>;</w:t>
      </w:r>
    </w:p>
    <w:p w14:paraId="32136AEC" w14:textId="77777777" w:rsidR="00B30935" w:rsidRPr="003F066D" w:rsidRDefault="00B30935" w:rsidP="006A2E88">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heme="minorHAnsi"/>
          <w:iCs/>
          <w:color w:val="1F3864" w:themeColor="accent5" w:themeShade="80"/>
        </w:rPr>
        <w:t>Personal al Comitetelor Sectoriale şi al membrilor acestora</w:t>
      </w:r>
      <w:r w:rsidR="00C61635" w:rsidRPr="003F066D">
        <w:rPr>
          <w:rFonts w:cstheme="minorHAnsi"/>
          <w:iCs/>
          <w:color w:val="1F3864" w:themeColor="accent5" w:themeShade="80"/>
        </w:rPr>
        <w:t>.</w:t>
      </w:r>
    </w:p>
    <w:p w14:paraId="2DF9BD79" w14:textId="77777777" w:rsidR="003A5BB8" w:rsidRPr="003F066D" w:rsidRDefault="003A5BB8" w:rsidP="00D806F1">
      <w:pPr>
        <w:pStyle w:val="ListParagraph"/>
        <w:numPr>
          <w:ilvl w:val="0"/>
          <w:numId w:val="26"/>
        </w:numPr>
        <w:autoSpaceDE w:val="0"/>
        <w:autoSpaceDN w:val="0"/>
        <w:adjustRightInd w:val="0"/>
        <w:spacing w:after="0" w:line="240" w:lineRule="auto"/>
        <w:ind w:left="426"/>
        <w:jc w:val="both"/>
        <w:rPr>
          <w:rFonts w:cstheme="minorHAnsi"/>
          <w:b/>
          <w:iCs/>
          <w:color w:val="1F3864" w:themeColor="accent5" w:themeShade="80"/>
        </w:rPr>
      </w:pPr>
      <w:r w:rsidRPr="003F066D">
        <w:rPr>
          <w:rFonts w:cs="Times New Roman"/>
          <w:iCs/>
          <w:color w:val="1F3864" w:themeColor="accent5" w:themeShade="80"/>
        </w:rPr>
        <w:t>Personalul partenerilor sociali în educație şi formare profesională care sunt membrii ai Consorțiilor regionale şi ai Comitetelor Locale de Dezvoltare a Parteneriatului Social</w:t>
      </w:r>
    </w:p>
    <w:p w14:paraId="60E68759" w14:textId="77777777" w:rsidR="003A5BB8" w:rsidRPr="003F066D" w:rsidRDefault="003A5BB8" w:rsidP="006A2E88">
      <w:pPr>
        <w:pStyle w:val="ListParagraph"/>
        <w:autoSpaceDE w:val="0"/>
        <w:autoSpaceDN w:val="0"/>
        <w:adjustRightInd w:val="0"/>
        <w:spacing w:after="0" w:line="240" w:lineRule="auto"/>
        <w:ind w:left="426"/>
        <w:jc w:val="both"/>
        <w:rPr>
          <w:rFonts w:cstheme="minorHAnsi"/>
          <w:b/>
          <w:iCs/>
          <w:color w:val="1F3864" w:themeColor="accent5" w:themeShade="80"/>
        </w:rPr>
      </w:pPr>
    </w:p>
    <w:p w14:paraId="06E34A9C" w14:textId="77777777" w:rsidR="004F7411" w:rsidRPr="003F066D" w:rsidRDefault="004F7411" w:rsidP="006A2E88">
      <w:pPr>
        <w:spacing w:after="0" w:line="240" w:lineRule="auto"/>
        <w:jc w:val="both"/>
        <w:rPr>
          <w:rFonts w:cstheme="minorHAnsi"/>
          <w:iCs/>
          <w:color w:val="1F3864" w:themeColor="accent5" w:themeShade="80"/>
        </w:rPr>
      </w:pPr>
      <w:r w:rsidRPr="003F066D">
        <w:rPr>
          <w:rFonts w:cstheme="minorHAnsi"/>
          <w:iCs/>
          <w:color w:val="1F3864" w:themeColor="accent5" w:themeShade="80"/>
        </w:rPr>
        <w:t>În vederea justificării cererii de finanțare, cât și ca măsură de evitare a dublei finanțări, cererile de finanțare vor trebui să includă cel puțin următoarele tipuri de informații referitoare la persoanele din grupul țintă: numărul elevilor, mediul de rezidență, calificările și nivelurile de calificare pentru care se realizează pregătirea, durata pregătirii.</w:t>
      </w:r>
    </w:p>
    <w:p w14:paraId="58B1FE04" w14:textId="77777777" w:rsidR="004F7411" w:rsidRPr="003F066D" w:rsidRDefault="004F7411" w:rsidP="006A2E88">
      <w:pPr>
        <w:spacing w:after="0" w:line="240" w:lineRule="auto"/>
        <w:jc w:val="both"/>
        <w:rPr>
          <w:rFonts w:cstheme="minorHAnsi"/>
          <w:iCs/>
          <w:color w:val="1F3864" w:themeColor="accent5" w:themeShade="80"/>
        </w:rPr>
      </w:pPr>
    </w:p>
    <w:p w14:paraId="3F6AB3E6" w14:textId="77777777" w:rsidR="004F7411" w:rsidRPr="003F066D" w:rsidRDefault="004F7411" w:rsidP="006A2E88">
      <w:pPr>
        <w:spacing w:after="0" w:line="240" w:lineRule="auto"/>
        <w:jc w:val="both"/>
        <w:rPr>
          <w:rFonts w:cstheme="minorHAnsi"/>
          <w:iCs/>
          <w:color w:val="1F3864" w:themeColor="accent5" w:themeShade="80"/>
        </w:rPr>
      </w:pPr>
      <w:r w:rsidRPr="003F066D">
        <w:rPr>
          <w:rFonts w:cstheme="minorHAnsi"/>
          <w:iCs/>
          <w:color w:val="1F3864" w:themeColor="accent5" w:themeShade="80"/>
        </w:rPr>
        <w:t xml:space="preserve">Cererile de finanțare trebuie să vizeze grupuri țintă localizate în regiunile mai puțin dezvoltate ale României: Nord-Est, Sud-Est, Sud Muntenia, Sud-Vest Oltenia, Vest, Nord-Vest și Centru. Localizarea grupului țintă se va realiza în funcție de localizarea școlii la care elevii sunt înmatriculați. </w:t>
      </w:r>
    </w:p>
    <w:p w14:paraId="7B844D3A" w14:textId="77777777" w:rsidR="00B30935" w:rsidRPr="003F066D" w:rsidRDefault="00B30935" w:rsidP="004F7411">
      <w:pPr>
        <w:autoSpaceDE w:val="0"/>
        <w:autoSpaceDN w:val="0"/>
        <w:adjustRightInd w:val="0"/>
        <w:spacing w:after="0" w:line="240" w:lineRule="auto"/>
        <w:jc w:val="both"/>
        <w:rPr>
          <w:rFonts w:cstheme="minorHAnsi"/>
          <w:iCs/>
          <w:color w:val="1F3864" w:themeColor="accent5" w:themeShade="80"/>
        </w:rPr>
      </w:pPr>
    </w:p>
    <w:p w14:paraId="1D939FA3" w14:textId="77777777" w:rsidR="0043620B" w:rsidRPr="003F066D" w:rsidRDefault="0043620B" w:rsidP="004F7411">
      <w:pPr>
        <w:spacing w:after="0" w:line="240" w:lineRule="auto"/>
        <w:jc w:val="both"/>
        <w:rPr>
          <w:rFonts w:eastAsia="Calibri" w:cstheme="minorHAnsi"/>
          <w:b/>
          <w:i/>
          <w:color w:val="1F3864" w:themeColor="accent5" w:themeShade="80"/>
        </w:rPr>
      </w:pPr>
      <w:r w:rsidRPr="003F066D">
        <w:rPr>
          <w:rFonts w:eastAsia="Calibri" w:cstheme="minorHAnsi"/>
          <w:b/>
          <w:color w:val="1F3864" w:themeColor="accent5" w:themeShade="80"/>
        </w:rPr>
        <w:t xml:space="preserve">Pentru a fi eligibile, persoanele din grupul țintă format din </w:t>
      </w:r>
      <w:r w:rsidR="00F26097" w:rsidRPr="003F066D">
        <w:rPr>
          <w:rFonts w:eastAsia="Calibri" w:cstheme="minorHAnsi"/>
          <w:b/>
          <w:i/>
          <w:color w:val="1F3864" w:themeColor="accent5" w:themeShade="80"/>
        </w:rPr>
        <w:t>P</w:t>
      </w:r>
      <w:r w:rsidRPr="003F066D">
        <w:rPr>
          <w:rFonts w:eastAsia="Calibri" w:cstheme="minorHAnsi"/>
          <w:b/>
          <w:i/>
          <w:color w:val="1F3864" w:themeColor="accent5" w:themeShade="80"/>
        </w:rPr>
        <w:t>ersonal din MEN/ agenții, structuri subordonate sau aflate în coordonarea MEN/ MMJS și alte organisme publice cu atribuții în domeniul formării profesionale</w:t>
      </w:r>
      <w:r w:rsidR="00B55E72" w:rsidRPr="003F066D">
        <w:rPr>
          <w:rFonts w:eastAsia="Calibri" w:cstheme="minorHAnsi"/>
          <w:b/>
          <w:i/>
          <w:color w:val="1F3864" w:themeColor="accent5" w:themeShade="80"/>
        </w:rPr>
        <w:t xml:space="preserve">, </w:t>
      </w:r>
      <w:r w:rsidR="00E1391E" w:rsidRPr="003F066D">
        <w:rPr>
          <w:rFonts w:cstheme="minorHAnsi"/>
          <w:b/>
          <w:iCs/>
          <w:color w:val="1F3864" w:themeColor="accent5" w:themeShade="80"/>
        </w:rPr>
        <w:t xml:space="preserve">personalul didactic și de conducere din unitățile de învățământ </w:t>
      </w:r>
      <w:r w:rsidRPr="003F066D">
        <w:rPr>
          <w:rFonts w:eastAsia="Calibri" w:cstheme="minorHAnsi"/>
          <w:b/>
          <w:color w:val="1F3864" w:themeColor="accent5" w:themeShade="80"/>
        </w:rPr>
        <w:t>trebuie să îndeplinească CUMULATIV următoarele condiții:</w:t>
      </w:r>
    </w:p>
    <w:p w14:paraId="435FE38A" w14:textId="77777777" w:rsidR="0043620B" w:rsidRPr="003F066D" w:rsidRDefault="0043620B" w:rsidP="000B2191">
      <w:pPr>
        <w:spacing w:after="0" w:line="240" w:lineRule="auto"/>
        <w:jc w:val="both"/>
        <w:rPr>
          <w:rFonts w:eastAsia="Calibri" w:cstheme="minorHAnsi"/>
          <w:color w:val="1F3864" w:themeColor="accent5" w:themeShade="80"/>
        </w:rPr>
      </w:pPr>
    </w:p>
    <w:p w14:paraId="50A90F3B" w14:textId="77777777" w:rsidR="0043620B" w:rsidRPr="003F066D" w:rsidRDefault="0043620B" w:rsidP="000B2191">
      <w:pPr>
        <w:pStyle w:val="ListParagraph"/>
        <w:numPr>
          <w:ilvl w:val="0"/>
          <w:numId w:val="14"/>
        </w:numPr>
        <w:spacing w:after="0" w:line="240" w:lineRule="auto"/>
        <w:ind w:left="360" w:hanging="270"/>
        <w:contextualSpacing w:val="0"/>
        <w:jc w:val="both"/>
        <w:rPr>
          <w:rFonts w:eastAsia="Calibri" w:cstheme="minorHAnsi"/>
          <w:color w:val="1F3864" w:themeColor="accent5" w:themeShade="80"/>
        </w:rPr>
      </w:pPr>
      <w:r w:rsidRPr="003F066D">
        <w:rPr>
          <w:rFonts w:eastAsia="Calibri" w:cstheme="minorHAnsi"/>
          <w:color w:val="1F3864" w:themeColor="accent5" w:themeShade="80"/>
        </w:rPr>
        <w:t xml:space="preserve">sunt angajate într-o </w:t>
      </w:r>
      <w:r w:rsidR="00FF4CC3" w:rsidRPr="003F066D">
        <w:rPr>
          <w:rFonts w:eastAsia="Calibri" w:cstheme="minorHAnsi"/>
          <w:color w:val="1F3864" w:themeColor="accent5" w:themeShade="80"/>
        </w:rPr>
        <w:t xml:space="preserve">unitate de învățământ </w:t>
      </w:r>
      <w:r w:rsidRPr="003F066D">
        <w:rPr>
          <w:rFonts w:eastAsia="Calibri" w:cstheme="minorHAnsi"/>
          <w:color w:val="1F3864" w:themeColor="accent5" w:themeShade="80"/>
        </w:rPr>
        <w:t xml:space="preserve">sau </w:t>
      </w:r>
      <w:r w:rsidR="00A24EDF" w:rsidRPr="003F066D">
        <w:rPr>
          <w:rFonts w:eastAsia="Calibri" w:cstheme="minorHAnsi"/>
          <w:color w:val="1F3864" w:themeColor="accent5" w:themeShade="80"/>
        </w:rPr>
        <w:t xml:space="preserve">în </w:t>
      </w:r>
      <w:r w:rsidR="00F85517" w:rsidRPr="003F066D">
        <w:rPr>
          <w:rFonts w:eastAsia="Calibri" w:cstheme="minorHAnsi"/>
          <w:color w:val="1F3864" w:themeColor="accent5" w:themeShade="80"/>
        </w:rPr>
        <w:t>structuri subordonate sau aflate în coordonarea MEN/ MMJS și alte organisme publice cu atribuții în domeniul formării profesionale</w:t>
      </w:r>
      <w:r w:rsidRPr="003F066D">
        <w:rPr>
          <w:rFonts w:eastAsia="Calibri" w:cstheme="minorHAnsi"/>
          <w:color w:val="1F3864" w:themeColor="accent5" w:themeShade="80"/>
        </w:rPr>
        <w:t xml:space="preserve">,  localizate </w:t>
      </w:r>
      <w:r w:rsidR="00A24EDF" w:rsidRPr="003F066D">
        <w:rPr>
          <w:rFonts w:eastAsia="Calibri" w:cstheme="minorHAnsi"/>
          <w:color w:val="1F3864" w:themeColor="accent5" w:themeShade="80"/>
        </w:rPr>
        <w:t xml:space="preserve">la nivel </w:t>
      </w:r>
      <w:r w:rsidR="00C61635" w:rsidRPr="003F066D">
        <w:rPr>
          <w:rFonts w:eastAsia="Calibri" w:cstheme="minorHAnsi"/>
          <w:color w:val="1F3864" w:themeColor="accent5" w:themeShade="80"/>
        </w:rPr>
        <w:t>național</w:t>
      </w:r>
      <w:r w:rsidR="00A24EDF" w:rsidRPr="003F066D">
        <w:rPr>
          <w:rFonts w:eastAsia="Calibri" w:cstheme="minorHAnsi"/>
          <w:color w:val="1F3864" w:themeColor="accent5" w:themeShade="80"/>
        </w:rPr>
        <w:t xml:space="preserve"> sau </w:t>
      </w:r>
      <w:r w:rsidRPr="003F066D">
        <w:rPr>
          <w:rFonts w:eastAsia="Calibri" w:cstheme="minorHAnsi"/>
          <w:color w:val="1F3864" w:themeColor="accent5" w:themeShade="80"/>
        </w:rPr>
        <w:t>în regiun</w:t>
      </w:r>
      <w:r w:rsidR="00FF4CC3" w:rsidRPr="003F066D">
        <w:rPr>
          <w:rFonts w:eastAsia="Calibri" w:cstheme="minorHAnsi"/>
          <w:color w:val="1F3864" w:themeColor="accent5" w:themeShade="80"/>
        </w:rPr>
        <w:t>ile</w:t>
      </w:r>
      <w:r w:rsidRPr="003F066D">
        <w:rPr>
          <w:rFonts w:eastAsia="Calibri" w:cstheme="minorHAnsi"/>
          <w:color w:val="1F3864" w:themeColor="accent5" w:themeShade="80"/>
        </w:rPr>
        <w:t xml:space="preserve"> de dezvoltare vizat</w:t>
      </w:r>
      <w:r w:rsidR="00FF4CC3" w:rsidRPr="003F066D">
        <w:rPr>
          <w:rFonts w:eastAsia="Calibri" w:cstheme="minorHAnsi"/>
          <w:color w:val="1F3864" w:themeColor="accent5" w:themeShade="80"/>
        </w:rPr>
        <w:t>e</w:t>
      </w:r>
      <w:r w:rsidRPr="003F066D">
        <w:rPr>
          <w:rFonts w:eastAsia="Calibri" w:cstheme="minorHAnsi"/>
          <w:color w:val="1F3864" w:themeColor="accent5" w:themeShade="80"/>
        </w:rPr>
        <w:t xml:space="preserve"> prin proiect;.</w:t>
      </w:r>
    </w:p>
    <w:p w14:paraId="00BA2C12" w14:textId="350CD099" w:rsidR="0043620B" w:rsidRPr="003F066D" w:rsidRDefault="00D813CC" w:rsidP="000B2191">
      <w:pPr>
        <w:pStyle w:val="ListParagraph"/>
        <w:numPr>
          <w:ilvl w:val="0"/>
          <w:numId w:val="14"/>
        </w:numPr>
        <w:spacing w:after="0" w:line="240" w:lineRule="auto"/>
        <w:ind w:left="360" w:hanging="270"/>
        <w:contextualSpacing w:val="0"/>
        <w:jc w:val="both"/>
        <w:rPr>
          <w:rFonts w:eastAsia="Calibri" w:cstheme="minorHAnsi"/>
          <w:color w:val="1F3864" w:themeColor="accent5" w:themeShade="80"/>
        </w:rPr>
      </w:pPr>
      <w:r w:rsidRPr="003F066D">
        <w:rPr>
          <w:rFonts w:eastAsia="Calibri" w:cstheme="minorHAnsi"/>
          <w:color w:val="1F3864" w:themeColor="accent5" w:themeShade="80"/>
        </w:rPr>
        <w:t xml:space="preserve"> disponibilitate </w:t>
      </w:r>
      <w:r w:rsidR="0043620B" w:rsidRPr="003F066D">
        <w:rPr>
          <w:rFonts w:eastAsia="Calibri" w:cstheme="minorHAnsi"/>
          <w:color w:val="1F3864" w:themeColor="accent5" w:themeShade="80"/>
        </w:rPr>
        <w:t xml:space="preserve"> </w:t>
      </w:r>
      <w:r w:rsidRPr="003F066D">
        <w:rPr>
          <w:rFonts w:eastAsia="Calibri" w:cstheme="minorHAnsi"/>
          <w:color w:val="1F3864" w:themeColor="accent5" w:themeShade="80"/>
        </w:rPr>
        <w:t xml:space="preserve">de participare la </w:t>
      </w:r>
      <w:r w:rsidR="0043620B" w:rsidRPr="003F066D">
        <w:rPr>
          <w:rFonts w:eastAsia="Calibri" w:cstheme="minorHAnsi"/>
          <w:color w:val="1F3864" w:themeColor="accent5" w:themeShade="80"/>
        </w:rPr>
        <w:t>derularea activităților prevăzute în proiect.</w:t>
      </w:r>
    </w:p>
    <w:p w14:paraId="013955A8" w14:textId="77777777" w:rsidR="0043620B" w:rsidRPr="003F066D" w:rsidRDefault="0043620B" w:rsidP="006A2E88">
      <w:pPr>
        <w:spacing w:after="0" w:line="240" w:lineRule="auto"/>
        <w:jc w:val="both"/>
        <w:rPr>
          <w:rFonts w:eastAsia="Calibri" w:cstheme="minorHAnsi"/>
          <w:color w:val="1F3864" w:themeColor="accent5" w:themeShade="80"/>
        </w:rPr>
      </w:pPr>
    </w:p>
    <w:p w14:paraId="0F97BA78" w14:textId="77777777" w:rsidR="0043620B" w:rsidRPr="003F066D" w:rsidRDefault="0043620B" w:rsidP="006A2E88">
      <w:pPr>
        <w:spacing w:after="0" w:line="240" w:lineRule="auto"/>
        <w:jc w:val="both"/>
        <w:rPr>
          <w:rFonts w:eastAsia="Calibri" w:cstheme="minorHAnsi"/>
          <w:b/>
          <w:color w:val="1F3864" w:themeColor="accent5" w:themeShade="80"/>
        </w:rPr>
      </w:pPr>
      <w:r w:rsidRPr="003F066D">
        <w:rPr>
          <w:rFonts w:eastAsia="Calibri" w:cstheme="minorHAnsi"/>
          <w:b/>
          <w:color w:val="1F3864" w:themeColor="accent5" w:themeShade="80"/>
        </w:rPr>
        <w:t xml:space="preserve">Pentru a fi eligibile, persoanele din grupul țintă format din </w:t>
      </w:r>
      <w:r w:rsidR="00E45D40" w:rsidRPr="003F066D">
        <w:rPr>
          <w:rFonts w:eastAsia="Calibri" w:cstheme="minorHAnsi"/>
          <w:b/>
          <w:i/>
          <w:color w:val="1F3864" w:themeColor="accent5" w:themeShade="80"/>
        </w:rPr>
        <w:t>P</w:t>
      </w:r>
      <w:r w:rsidRPr="003F066D">
        <w:rPr>
          <w:rFonts w:eastAsia="Calibri" w:cstheme="minorHAnsi"/>
          <w:b/>
          <w:i/>
          <w:color w:val="1F3864" w:themeColor="accent5" w:themeShade="80"/>
        </w:rPr>
        <w:t>ersonal și membri al/ ai organizațiilor sindicale, Comitetelor Sectoriale și al membrilor acestora,  organizațiilor patronale și asociațiilor profesionale</w:t>
      </w:r>
      <w:r w:rsidRPr="003F066D">
        <w:rPr>
          <w:rFonts w:eastAsia="Calibri" w:cstheme="minorHAnsi"/>
          <w:b/>
          <w:color w:val="1F3864" w:themeColor="accent5" w:themeShade="80"/>
        </w:rPr>
        <w:t xml:space="preserve"> trebuie să îndeplinească CUMULATIV următoarele condiții:</w:t>
      </w:r>
    </w:p>
    <w:p w14:paraId="4AD9418E" w14:textId="77777777" w:rsidR="0043620B" w:rsidRPr="003F066D" w:rsidRDefault="0043620B" w:rsidP="006A2E88">
      <w:pPr>
        <w:spacing w:after="0" w:line="240" w:lineRule="auto"/>
        <w:jc w:val="both"/>
        <w:rPr>
          <w:rFonts w:eastAsia="Calibri" w:cstheme="minorHAnsi"/>
          <w:color w:val="1F3864" w:themeColor="accent5" w:themeShade="80"/>
        </w:rPr>
      </w:pPr>
    </w:p>
    <w:p w14:paraId="0BB4B95F" w14:textId="77777777" w:rsidR="0043620B" w:rsidRPr="003F066D" w:rsidRDefault="0043620B" w:rsidP="006A2E88">
      <w:pPr>
        <w:pStyle w:val="ListParagraph"/>
        <w:numPr>
          <w:ilvl w:val="0"/>
          <w:numId w:val="15"/>
        </w:numPr>
        <w:spacing w:after="0" w:line="240" w:lineRule="auto"/>
        <w:ind w:left="360" w:hanging="270"/>
        <w:contextualSpacing w:val="0"/>
        <w:jc w:val="both"/>
        <w:rPr>
          <w:rFonts w:eastAsia="Calibri" w:cstheme="minorHAnsi"/>
          <w:color w:val="1F3864" w:themeColor="accent5" w:themeShade="80"/>
        </w:rPr>
      </w:pPr>
      <w:r w:rsidRPr="003F066D">
        <w:rPr>
          <w:rFonts w:eastAsia="Calibri" w:cstheme="minorHAnsi"/>
          <w:color w:val="1F3864" w:themeColor="accent5" w:themeShade="80"/>
        </w:rPr>
        <w:t>sunt angajate într-o instituție/entitate de reglementare, organizație sindical</w:t>
      </w:r>
      <w:r w:rsidR="00082FE3" w:rsidRPr="003F066D">
        <w:rPr>
          <w:rFonts w:eastAsia="Calibri" w:cstheme="minorHAnsi"/>
          <w:color w:val="1F3864" w:themeColor="accent5" w:themeShade="80"/>
        </w:rPr>
        <w:t>ă</w:t>
      </w:r>
      <w:r w:rsidRPr="003F066D">
        <w:rPr>
          <w:rFonts w:eastAsia="Calibri" w:cstheme="minorHAnsi"/>
          <w:color w:val="1F3864" w:themeColor="accent5" w:themeShade="80"/>
        </w:rPr>
        <w:t>, patronal</w:t>
      </w:r>
      <w:r w:rsidR="00082FE3" w:rsidRPr="003F066D">
        <w:rPr>
          <w:rFonts w:eastAsia="Calibri" w:cstheme="minorHAnsi"/>
          <w:color w:val="1F3864" w:themeColor="accent5" w:themeShade="80"/>
        </w:rPr>
        <w:t>ă</w:t>
      </w:r>
      <w:r w:rsidRPr="003F066D">
        <w:rPr>
          <w:rFonts w:eastAsia="Calibri" w:cstheme="minorHAnsi"/>
          <w:color w:val="1F3864" w:themeColor="accent5" w:themeShade="80"/>
        </w:rPr>
        <w:t xml:space="preserve"> sau asociație profesională sau deține calitatea de membru în astfel de instituții;</w:t>
      </w:r>
    </w:p>
    <w:p w14:paraId="29AE3AD9" w14:textId="7854B723" w:rsidR="00731F73" w:rsidRPr="003F066D" w:rsidRDefault="00731F73" w:rsidP="00731F73">
      <w:pPr>
        <w:pStyle w:val="ListParagraph"/>
        <w:numPr>
          <w:ilvl w:val="0"/>
          <w:numId w:val="15"/>
        </w:numPr>
        <w:spacing w:after="0" w:line="240" w:lineRule="auto"/>
        <w:contextualSpacing w:val="0"/>
        <w:jc w:val="both"/>
        <w:rPr>
          <w:rFonts w:eastAsia="Calibri" w:cstheme="minorHAnsi"/>
          <w:color w:val="1F3864" w:themeColor="accent5" w:themeShade="80"/>
        </w:rPr>
      </w:pPr>
      <w:r w:rsidRPr="003F066D">
        <w:rPr>
          <w:rFonts w:eastAsia="Calibri" w:cstheme="minorHAnsi"/>
          <w:color w:val="1F3864" w:themeColor="accent5" w:themeShade="80"/>
        </w:rPr>
        <w:t>disponibilitate  de participare la derularea activităților prevăzute în proiect.</w:t>
      </w:r>
    </w:p>
    <w:p w14:paraId="7F8EC118" w14:textId="77777777" w:rsidR="0043620B" w:rsidRPr="003F066D" w:rsidRDefault="0043620B" w:rsidP="006A2E88">
      <w:pPr>
        <w:spacing w:after="0" w:line="240" w:lineRule="auto"/>
        <w:ind w:left="180"/>
        <w:jc w:val="both"/>
        <w:rPr>
          <w:rFonts w:eastAsia="Calibri" w:cstheme="minorHAnsi"/>
          <w:color w:val="1F3864" w:themeColor="accent5" w:themeShade="80"/>
        </w:rPr>
      </w:pPr>
    </w:p>
    <w:p w14:paraId="2292AF2E" w14:textId="77777777" w:rsidR="0043620B" w:rsidRPr="003F066D" w:rsidRDefault="0043620B" w:rsidP="006A2E88">
      <w:pPr>
        <w:pStyle w:val="ListParagraph"/>
        <w:autoSpaceDE w:val="0"/>
        <w:autoSpaceDN w:val="0"/>
        <w:adjustRightInd w:val="0"/>
        <w:spacing w:after="0" w:line="240" w:lineRule="auto"/>
        <w:ind w:left="0"/>
        <w:contextualSpacing w:val="0"/>
        <w:jc w:val="both"/>
        <w:rPr>
          <w:rFonts w:cstheme="minorHAnsi"/>
          <w:b/>
          <w:iCs/>
          <w:color w:val="1F3864" w:themeColor="accent5" w:themeShade="80"/>
        </w:rPr>
      </w:pPr>
      <w:r w:rsidRPr="003F066D">
        <w:rPr>
          <w:rFonts w:cstheme="minorHAnsi"/>
          <w:b/>
          <w:iCs/>
          <w:color w:val="1F3864" w:themeColor="accent5" w:themeShade="80"/>
        </w:rPr>
        <w:t>Pentru a fi eligibile, persoanele din grupul țintă format din</w:t>
      </w:r>
      <w:r w:rsidRPr="003F066D">
        <w:rPr>
          <w:rFonts w:cstheme="minorHAnsi"/>
          <w:b/>
          <w:i/>
          <w:iCs/>
          <w:color w:val="1F3864" w:themeColor="accent5" w:themeShade="80"/>
        </w:rPr>
        <w:t xml:space="preserve"> </w:t>
      </w:r>
      <w:r w:rsidRPr="003F066D">
        <w:rPr>
          <w:rFonts w:eastAsia="Calibri" w:cstheme="minorHAnsi"/>
          <w:b/>
          <w:i/>
          <w:color w:val="1F3864" w:themeColor="accent5" w:themeShade="80"/>
        </w:rPr>
        <w:t xml:space="preserve">membrii ai Consorțiilor regionale şi ai Comitetelor Locale de Dezvoltare a Parteneriatului Social, </w:t>
      </w:r>
      <w:r w:rsidRPr="003F066D">
        <w:rPr>
          <w:rFonts w:cstheme="minorHAnsi"/>
          <w:b/>
          <w:i/>
          <w:color w:val="1F3864" w:themeColor="accent5" w:themeShade="80"/>
        </w:rPr>
        <w:t>personal</w:t>
      </w:r>
      <w:r w:rsidR="00AB2B98" w:rsidRPr="003F066D">
        <w:rPr>
          <w:rFonts w:cstheme="minorHAnsi"/>
          <w:b/>
          <w:i/>
          <w:color w:val="1F3864" w:themeColor="accent5" w:themeShade="80"/>
        </w:rPr>
        <w:t>ul</w:t>
      </w:r>
      <w:r w:rsidRPr="003F066D">
        <w:rPr>
          <w:rFonts w:cstheme="minorHAnsi"/>
          <w:b/>
          <w:i/>
          <w:color w:val="1F3864" w:themeColor="accent5" w:themeShade="80"/>
        </w:rPr>
        <w:t xml:space="preserve"> din întreprinderi cu atribuții în învățarea la locul de muncă</w:t>
      </w:r>
      <w:r w:rsidRPr="003F066D">
        <w:rPr>
          <w:rFonts w:cstheme="minorHAnsi"/>
          <w:b/>
          <w:iCs/>
          <w:color w:val="1F3864" w:themeColor="accent5" w:themeShade="80"/>
        </w:rPr>
        <w:t xml:space="preserve"> trebuie să îndeplinească CUMULATIV următoarele condiții:</w:t>
      </w:r>
    </w:p>
    <w:p w14:paraId="70573C1E" w14:textId="77777777" w:rsidR="0043620B" w:rsidRPr="003F066D" w:rsidRDefault="0043620B" w:rsidP="006A2E88">
      <w:pPr>
        <w:pStyle w:val="ListParagraph"/>
        <w:autoSpaceDE w:val="0"/>
        <w:autoSpaceDN w:val="0"/>
        <w:adjustRightInd w:val="0"/>
        <w:spacing w:after="0" w:line="240" w:lineRule="auto"/>
        <w:ind w:left="0"/>
        <w:contextualSpacing w:val="0"/>
        <w:jc w:val="both"/>
        <w:rPr>
          <w:rFonts w:cstheme="minorHAnsi"/>
          <w:b/>
          <w:i/>
          <w:iCs/>
          <w:color w:val="1F3864" w:themeColor="accent5" w:themeShade="80"/>
        </w:rPr>
      </w:pPr>
    </w:p>
    <w:p w14:paraId="5DAA44E1" w14:textId="77777777" w:rsidR="0043620B" w:rsidRPr="003F066D" w:rsidRDefault="0043620B" w:rsidP="006A2E88">
      <w:pPr>
        <w:pStyle w:val="ListParagraph"/>
        <w:numPr>
          <w:ilvl w:val="0"/>
          <w:numId w:val="16"/>
        </w:numPr>
        <w:spacing w:after="0" w:line="240" w:lineRule="auto"/>
        <w:ind w:left="360" w:hanging="270"/>
        <w:contextualSpacing w:val="0"/>
        <w:jc w:val="both"/>
        <w:rPr>
          <w:rFonts w:cstheme="minorHAnsi"/>
          <w:iCs/>
          <w:color w:val="1F3864" w:themeColor="accent5" w:themeShade="80"/>
        </w:rPr>
      </w:pPr>
      <w:r w:rsidRPr="003F066D">
        <w:rPr>
          <w:rFonts w:cstheme="minorHAnsi"/>
          <w:iCs/>
          <w:color w:val="1F3864" w:themeColor="accent5" w:themeShade="80"/>
        </w:rPr>
        <w:t xml:space="preserve">sunt angajate într-o </w:t>
      </w:r>
      <w:r w:rsidRPr="003F066D">
        <w:rPr>
          <w:rFonts w:cstheme="minorHAnsi"/>
          <w:color w:val="1F3864" w:themeColor="accent5" w:themeShade="80"/>
        </w:rPr>
        <w:t>întreprindere cu atribuții în învățarea la locul de muncă</w:t>
      </w:r>
      <w:r w:rsidRPr="003F066D">
        <w:rPr>
          <w:rFonts w:cstheme="minorHAnsi"/>
          <w:iCs/>
          <w:color w:val="1F3864" w:themeColor="accent5" w:themeShade="80"/>
        </w:rPr>
        <w:t xml:space="preserve"> </w:t>
      </w:r>
      <w:r w:rsidRPr="003F066D">
        <w:rPr>
          <w:rFonts w:eastAsia="Calibri" w:cstheme="minorHAnsi"/>
          <w:color w:val="1F3864" w:themeColor="accent5" w:themeShade="80"/>
        </w:rPr>
        <w:t>sau deține calitatea de membru în Consorții regionale/Comitete Locale de Dezvoltare a Parteneriatului Social</w:t>
      </w:r>
      <w:r w:rsidRPr="003F066D">
        <w:rPr>
          <w:rFonts w:cstheme="minorHAnsi"/>
          <w:iCs/>
          <w:color w:val="1F3864" w:themeColor="accent5" w:themeShade="80"/>
        </w:rPr>
        <w:t>;</w:t>
      </w:r>
    </w:p>
    <w:p w14:paraId="21062693" w14:textId="77777777" w:rsidR="00731F73" w:rsidRPr="003F066D" w:rsidRDefault="00731F73" w:rsidP="00731F73">
      <w:pPr>
        <w:pStyle w:val="ListParagraph"/>
        <w:numPr>
          <w:ilvl w:val="0"/>
          <w:numId w:val="16"/>
        </w:numPr>
        <w:spacing w:after="0" w:line="240" w:lineRule="auto"/>
        <w:contextualSpacing w:val="0"/>
        <w:jc w:val="both"/>
        <w:rPr>
          <w:rFonts w:eastAsia="Calibri" w:cstheme="minorHAnsi"/>
          <w:color w:val="1F3864" w:themeColor="accent5" w:themeShade="80"/>
        </w:rPr>
      </w:pPr>
      <w:r w:rsidRPr="003F066D">
        <w:rPr>
          <w:rFonts w:eastAsia="Calibri" w:cstheme="minorHAnsi"/>
          <w:color w:val="1F3864" w:themeColor="accent5" w:themeShade="80"/>
        </w:rPr>
        <w:t>disponibilitate  de participare la derularea activităților prevăzute în proiect.</w:t>
      </w:r>
    </w:p>
    <w:p w14:paraId="638D615C" w14:textId="77777777" w:rsidR="00AB2B98" w:rsidRPr="003F066D" w:rsidRDefault="00AB2B98" w:rsidP="006A2E88">
      <w:pPr>
        <w:pStyle w:val="ListParagraph"/>
        <w:spacing w:after="0" w:line="240" w:lineRule="auto"/>
        <w:ind w:left="360"/>
        <w:contextualSpacing w:val="0"/>
        <w:jc w:val="both"/>
        <w:rPr>
          <w:rFonts w:cstheme="minorHAnsi"/>
          <w:color w:val="1F3864" w:themeColor="accent5" w:themeShade="80"/>
        </w:rPr>
      </w:pPr>
    </w:p>
    <w:p w14:paraId="41DD0247" w14:textId="77777777" w:rsidR="00AB2B98" w:rsidRPr="003F066D" w:rsidRDefault="00AB2B98" w:rsidP="006A2E88">
      <w:pPr>
        <w:autoSpaceDE w:val="0"/>
        <w:autoSpaceDN w:val="0"/>
        <w:adjustRightInd w:val="0"/>
        <w:spacing w:after="0" w:line="240" w:lineRule="auto"/>
        <w:jc w:val="both"/>
        <w:rPr>
          <w:rFonts w:cstheme="minorHAnsi"/>
          <w:iCs/>
          <w:color w:val="1F3864" w:themeColor="accent5" w:themeShade="80"/>
        </w:rPr>
      </w:pPr>
      <w:r w:rsidRPr="003F066D">
        <w:rPr>
          <w:rFonts w:cstheme="minorHAnsi"/>
          <w:bCs/>
          <w:color w:val="1F3864" w:themeColor="accent5" w:themeShade="80"/>
        </w:rPr>
        <w:lastRenderedPageBreak/>
        <w:t xml:space="preserve">Proiectele care au un grup </w:t>
      </w:r>
      <w:r w:rsidR="00C61635" w:rsidRPr="003F066D">
        <w:rPr>
          <w:rFonts w:cstheme="minorHAnsi"/>
          <w:bCs/>
          <w:color w:val="1F3864" w:themeColor="accent5" w:themeShade="80"/>
        </w:rPr>
        <w:t>țint</w:t>
      </w:r>
      <w:r w:rsidR="00C61635" w:rsidRPr="003F066D">
        <w:rPr>
          <w:rFonts w:cstheme="minorHAnsi"/>
          <w:color w:val="1F3864" w:themeColor="accent5" w:themeShade="80"/>
        </w:rPr>
        <w:t>ă</w:t>
      </w:r>
      <w:r w:rsidRPr="003F066D">
        <w:rPr>
          <w:rFonts w:cstheme="minorHAnsi"/>
          <w:color w:val="1F3864" w:themeColor="accent5" w:themeShade="80"/>
        </w:rPr>
        <w:t xml:space="preserve"> din alte categorii </w:t>
      </w:r>
      <w:r w:rsidRPr="003F066D">
        <w:rPr>
          <w:rFonts w:cstheme="minorHAnsi"/>
          <w:bCs/>
          <w:color w:val="1F3864" w:themeColor="accent5" w:themeShade="80"/>
        </w:rPr>
        <w:t xml:space="preserve">decât cele precizate în </w:t>
      </w:r>
      <w:r w:rsidR="00C61635" w:rsidRPr="003F066D">
        <w:rPr>
          <w:rFonts w:cstheme="minorHAnsi"/>
          <w:bCs/>
          <w:color w:val="1F3864" w:themeColor="accent5" w:themeShade="80"/>
        </w:rPr>
        <w:t>condițiile</w:t>
      </w:r>
      <w:r w:rsidRPr="003F066D">
        <w:rPr>
          <w:rFonts w:cstheme="minorHAnsi"/>
          <w:bCs/>
          <w:color w:val="1F3864" w:themeColor="accent5" w:themeShade="80"/>
        </w:rPr>
        <w:t xml:space="preserve"> de mai sus vor fi respinse</w:t>
      </w:r>
    </w:p>
    <w:p w14:paraId="56AD414C" w14:textId="77777777" w:rsidR="00AB2B98" w:rsidRPr="003F066D" w:rsidRDefault="00AB2B98"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Grupul </w:t>
      </w:r>
      <w:r w:rsidR="00C61635" w:rsidRPr="003F066D">
        <w:rPr>
          <w:rFonts w:cstheme="minorHAnsi"/>
          <w:color w:val="1F3864" w:themeColor="accent5" w:themeShade="80"/>
        </w:rPr>
        <w:t>țintă</w:t>
      </w:r>
      <w:r w:rsidRPr="003F066D">
        <w:rPr>
          <w:rFonts w:cstheme="minorHAnsi"/>
          <w:color w:val="1F3864" w:themeColor="accent5" w:themeShade="80"/>
        </w:rPr>
        <w:t xml:space="preserve"> eligibil în cadrul acestei cereri de propuneri de proiecte include numai </w:t>
      </w:r>
      <w:r w:rsidR="00C61635" w:rsidRPr="003F066D">
        <w:rPr>
          <w:rFonts w:cstheme="minorHAnsi"/>
          <w:color w:val="1F3864" w:themeColor="accent5" w:themeShade="80"/>
        </w:rPr>
        <w:t>cetățeni</w:t>
      </w:r>
      <w:r w:rsidRPr="003F066D">
        <w:rPr>
          <w:rFonts w:cstheme="minorHAnsi"/>
          <w:color w:val="1F3864" w:themeColor="accent5" w:themeShade="80"/>
        </w:rPr>
        <w:t xml:space="preserve"> UE cu domiciliul sau </w:t>
      </w:r>
      <w:r w:rsidR="00C61635" w:rsidRPr="003F066D">
        <w:rPr>
          <w:rFonts w:cstheme="minorHAnsi"/>
          <w:color w:val="1F3864" w:themeColor="accent5" w:themeShade="80"/>
        </w:rPr>
        <w:t>reședința</w:t>
      </w:r>
      <w:r w:rsidRPr="003F066D">
        <w:rPr>
          <w:rFonts w:cstheme="minorHAnsi"/>
          <w:color w:val="1F3864" w:themeColor="accent5" w:themeShade="80"/>
        </w:rPr>
        <w:t xml:space="preserve"> legală în România.</w:t>
      </w:r>
    </w:p>
    <w:p w14:paraId="4FAEE2D7" w14:textId="77777777" w:rsidR="00041349" w:rsidRPr="003F066D" w:rsidRDefault="00041349" w:rsidP="006A2E88">
      <w:pPr>
        <w:autoSpaceDE w:val="0"/>
        <w:autoSpaceDN w:val="0"/>
        <w:adjustRightInd w:val="0"/>
        <w:spacing w:after="0" w:line="240" w:lineRule="auto"/>
        <w:jc w:val="both"/>
        <w:rPr>
          <w:rFonts w:cstheme="minorHAnsi"/>
          <w:color w:val="1F3864" w:themeColor="accent5" w:themeShade="80"/>
        </w:rPr>
      </w:pPr>
    </w:p>
    <w:p w14:paraId="034130F8" w14:textId="77777777" w:rsidR="00041349" w:rsidRPr="003F066D" w:rsidRDefault="00041349"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 xml:space="preserve">Beneficiarii de finanțare nerambursabilă au obligația de a respecta prevederile Regulamentului (UE) nr. 679 din 27 aprilie 2016 al Parlamentului European și al Consiliului privind protecția persoanelor fizice în ceea ce privește prelucrarea datelor cu caracter personal şi privind libera circulație a acestor date și de abrogare a Directivei 95/46/CE (Regulamentul general privind protecția datelor), </w:t>
      </w:r>
    </w:p>
    <w:p w14:paraId="77004BEB" w14:textId="77777777" w:rsidR="00041349" w:rsidRPr="003F066D" w:rsidRDefault="00041349"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Beneficiarul trebuie să facă dovada că a obținut consimțământul pentru prelucrarea datelor cu caracter personal de la fiecare participant, în conformitate cu prevederile legale menționate.</w:t>
      </w:r>
    </w:p>
    <w:p w14:paraId="616D6E8F" w14:textId="77777777" w:rsidR="00041349" w:rsidRPr="003F066D" w:rsidRDefault="00041349" w:rsidP="006A2E88">
      <w:pPr>
        <w:autoSpaceDE w:val="0"/>
        <w:autoSpaceDN w:val="0"/>
        <w:adjustRightInd w:val="0"/>
        <w:spacing w:after="0" w:line="240" w:lineRule="auto"/>
        <w:jc w:val="both"/>
        <w:rPr>
          <w:rFonts w:cstheme="minorHAnsi"/>
          <w:color w:val="1F3864" w:themeColor="accent5" w:themeShade="80"/>
        </w:rPr>
      </w:pPr>
      <w:r w:rsidRPr="003F066D">
        <w:rPr>
          <w:rFonts w:cstheme="minorHAnsi"/>
          <w:color w:val="1F3864" w:themeColor="accent5" w:themeShade="80"/>
        </w:rPr>
        <w:t>Depunerea cererii de finanțare reprezintă un angajament ferm privind acordul solicitantului în nume propriu și/sau pentru interpuși, cu privire la prelucrarea datelor cu caracter personal procesate în evaluarea proiectului.</w:t>
      </w:r>
    </w:p>
    <w:p w14:paraId="3E373BFE" w14:textId="77777777" w:rsidR="00AB2B98" w:rsidRPr="003F066D" w:rsidRDefault="00AB2B98" w:rsidP="006A2E88">
      <w:pPr>
        <w:autoSpaceDE w:val="0"/>
        <w:autoSpaceDN w:val="0"/>
        <w:adjustRightInd w:val="0"/>
        <w:spacing w:after="0" w:line="240" w:lineRule="auto"/>
        <w:jc w:val="both"/>
        <w:rPr>
          <w:rFonts w:cstheme="minorHAnsi"/>
          <w:color w:val="1F3864" w:themeColor="accent5" w:themeShade="80"/>
        </w:rPr>
      </w:pPr>
    </w:p>
    <w:p w14:paraId="42F04762" w14:textId="77777777" w:rsidR="00731F73" w:rsidRPr="003F066D" w:rsidRDefault="00731F73" w:rsidP="006A2E88">
      <w:pPr>
        <w:autoSpaceDE w:val="0"/>
        <w:autoSpaceDN w:val="0"/>
        <w:adjustRightInd w:val="0"/>
        <w:spacing w:after="0" w:line="240" w:lineRule="auto"/>
        <w:jc w:val="both"/>
        <w:rPr>
          <w:rFonts w:cstheme="minorHAnsi"/>
          <w:color w:val="1F3864" w:themeColor="accent5" w:themeShade="80"/>
        </w:rPr>
      </w:pPr>
    </w:p>
    <w:p w14:paraId="68054328" w14:textId="77777777" w:rsidR="00D32C26" w:rsidRPr="003F066D" w:rsidRDefault="00A02D31" w:rsidP="006A2E88">
      <w:pPr>
        <w:pStyle w:val="Heading2"/>
        <w:jc w:val="both"/>
        <w:rPr>
          <w:rFonts w:eastAsia="Calibri" w:cstheme="minorHAnsi"/>
          <w:b/>
          <w:color w:val="1F3864" w:themeColor="accent5" w:themeShade="80"/>
        </w:rPr>
      </w:pPr>
      <w:bookmarkStart w:id="36" w:name="_Toc527729840"/>
      <w:r w:rsidRPr="003F066D">
        <w:rPr>
          <w:rFonts w:eastAsia="Calibri" w:cstheme="minorHAnsi"/>
          <w:b/>
          <w:color w:val="1F3864" w:themeColor="accent5" w:themeShade="80"/>
        </w:rPr>
        <w:t xml:space="preserve">1.6 </w:t>
      </w:r>
      <w:r w:rsidR="00D32C26" w:rsidRPr="003F066D">
        <w:rPr>
          <w:rFonts w:eastAsia="Calibri" w:cstheme="minorHAnsi"/>
          <w:b/>
          <w:color w:val="1F3864" w:themeColor="accent5" w:themeShade="80"/>
        </w:rPr>
        <w:t>Indicatorii aplicabili proiectului</w:t>
      </w:r>
      <w:bookmarkEnd w:id="36"/>
    </w:p>
    <w:p w14:paraId="2CEE451A" w14:textId="77777777" w:rsidR="00560268" w:rsidRPr="003F066D" w:rsidRDefault="00560268" w:rsidP="00D10F36">
      <w:pPr>
        <w:spacing w:after="0" w:line="240" w:lineRule="auto"/>
        <w:jc w:val="both"/>
        <w:rPr>
          <w:rFonts w:cstheme="minorHAnsi"/>
          <w:color w:val="1F3864" w:themeColor="accent5" w:themeShade="80"/>
        </w:rPr>
      </w:pPr>
    </w:p>
    <w:p w14:paraId="4BDDBBAE" w14:textId="77777777" w:rsidR="00552AB3" w:rsidRPr="003F066D" w:rsidRDefault="007508C4" w:rsidP="00454056">
      <w:pPr>
        <w:spacing w:after="0" w:line="240" w:lineRule="auto"/>
        <w:jc w:val="both"/>
        <w:rPr>
          <w:rFonts w:cstheme="minorHAnsi"/>
          <w:color w:val="1F3864" w:themeColor="accent5" w:themeShade="80"/>
        </w:rPr>
      </w:pPr>
      <w:r w:rsidRPr="003F066D">
        <w:rPr>
          <w:rFonts w:cstheme="minorHAnsi"/>
          <w:color w:val="1F3864" w:themeColor="accent5" w:themeShade="80"/>
        </w:rPr>
        <w:t xml:space="preserve">Definițiile indicatorilor de rezultat și realizare se regăsesc în </w:t>
      </w:r>
      <w:r w:rsidR="00367EB7" w:rsidRPr="003F066D">
        <w:rPr>
          <w:rFonts w:cstheme="minorHAnsi"/>
          <w:b/>
          <w:color w:val="1F3864" w:themeColor="accent5" w:themeShade="80"/>
        </w:rPr>
        <w:t>Anexa 2</w:t>
      </w:r>
      <w:r w:rsidRPr="003F066D">
        <w:rPr>
          <w:rFonts w:cstheme="minorHAnsi"/>
          <w:b/>
          <w:color w:val="1F3864" w:themeColor="accent5" w:themeShade="80"/>
        </w:rPr>
        <w:t xml:space="preserve">: Definițiile indicatorilor </w:t>
      </w:r>
      <w:r w:rsidR="00367EB7" w:rsidRPr="003F066D">
        <w:rPr>
          <w:rFonts w:cstheme="minorHAnsi"/>
          <w:color w:val="1F3864" w:themeColor="accent5" w:themeShade="80"/>
        </w:rPr>
        <w:t>la prezentul ghid.</w:t>
      </w:r>
    </w:p>
    <w:p w14:paraId="1475D5C2" w14:textId="77777777" w:rsidR="00CE7471" w:rsidRPr="003F066D" w:rsidRDefault="00CE7471" w:rsidP="000B2191">
      <w:pPr>
        <w:spacing w:after="0" w:line="240" w:lineRule="auto"/>
        <w:jc w:val="both"/>
        <w:rPr>
          <w:rFonts w:cstheme="minorHAnsi"/>
          <w:b/>
          <w:color w:val="1F3864" w:themeColor="accent5" w:themeShade="80"/>
        </w:rPr>
      </w:pPr>
    </w:p>
    <w:p w14:paraId="07963B43" w14:textId="77777777" w:rsidR="007508C4" w:rsidRPr="003F066D" w:rsidRDefault="007508C4" w:rsidP="000B2191">
      <w:pPr>
        <w:spacing w:after="0" w:line="240" w:lineRule="auto"/>
        <w:jc w:val="both"/>
        <w:rPr>
          <w:rFonts w:cstheme="minorHAnsi"/>
          <w:b/>
          <w:color w:val="1F3864" w:themeColor="accent5" w:themeShade="80"/>
        </w:rPr>
      </w:pPr>
      <w:r w:rsidRPr="003F066D">
        <w:rPr>
          <w:rFonts w:cstheme="minorHAnsi"/>
          <w:b/>
          <w:color w:val="1F3864" w:themeColor="accent5" w:themeShade="80"/>
        </w:rPr>
        <w:t>Raportarea indicatorilor:</w:t>
      </w:r>
    </w:p>
    <w:p w14:paraId="296C2D44" w14:textId="77777777" w:rsidR="00552AB3" w:rsidRPr="003F066D" w:rsidRDefault="00552AB3" w:rsidP="000B2191">
      <w:pPr>
        <w:spacing w:after="0" w:line="240" w:lineRule="auto"/>
        <w:jc w:val="both"/>
        <w:rPr>
          <w:rFonts w:cstheme="minorHAnsi"/>
          <w:b/>
          <w:color w:val="1F3864" w:themeColor="accent5" w:themeShade="80"/>
          <w:kern w:val="1"/>
          <w:u w:val="single"/>
        </w:rPr>
      </w:pPr>
    </w:p>
    <w:p w14:paraId="36115ED3" w14:textId="77777777" w:rsidR="007508C4" w:rsidRPr="003F066D" w:rsidRDefault="007508C4"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Conform Regulamentului (UE) nr. 1304/2013, respectiv dispozițiilor Anexei 1 </w:t>
      </w:r>
      <w:r w:rsidRPr="003F066D">
        <w:rPr>
          <w:rFonts w:cstheme="minorHAnsi"/>
          <w:i/>
          <w:color w:val="1F3864" w:themeColor="accent5" w:themeShade="80"/>
        </w:rPr>
        <w:t>”Indicatorii comuni de realizare și de rezultat privind investițiile realizate din FSE”</w:t>
      </w:r>
      <w:r w:rsidRPr="003F066D">
        <w:rPr>
          <w:rFonts w:cstheme="minorHAnsi"/>
          <w:color w:val="1F3864" w:themeColor="accent5" w:themeShade="80"/>
        </w:rPr>
        <w:t xml:space="preserve">,  „Participanți” sunt </w:t>
      </w:r>
      <w:r w:rsidRPr="003F066D">
        <w:rPr>
          <w:rFonts w:cstheme="minorHAnsi"/>
          <w:i/>
          <w:color w:val="1F3864" w:themeColor="accent5" w:themeShade="80"/>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14:paraId="536F8551" w14:textId="77777777" w:rsidR="007508C4" w:rsidRPr="003F066D" w:rsidRDefault="007508C4"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Conform Regulamentului (UE) nr. 1304/2013, art. 5 </w:t>
      </w:r>
      <w:r w:rsidRPr="003F066D">
        <w:rPr>
          <w:rFonts w:cstheme="minorHAnsi"/>
          <w:i/>
          <w:color w:val="1F3864" w:themeColor="accent5" w:themeShade="80"/>
        </w:rPr>
        <w:t xml:space="preserve">”Toți indicatorii comuni de realizare și de rezultat trebuie raportați pentru toate prioritățile de investiții”. </w:t>
      </w:r>
      <w:r w:rsidRPr="003F066D">
        <w:rPr>
          <w:rFonts w:cstheme="minorHAnsi"/>
          <w:color w:val="1F3864" w:themeColor="accent5" w:themeShade="80"/>
        </w:rPr>
        <w:t xml:space="preserve">Pentru a răspunde acestei cerințe, solicitantul va avea obligația raportării indicatorilor comuni, conform </w:t>
      </w:r>
      <w:r w:rsidRPr="003F066D">
        <w:rPr>
          <w:rFonts w:cstheme="minorHAnsi"/>
          <w:b/>
          <w:color w:val="1F3864" w:themeColor="accent5" w:themeShade="80"/>
        </w:rPr>
        <w:t>ghidului de raportare indicatori (comuni și specifici de program).</w:t>
      </w:r>
    </w:p>
    <w:p w14:paraId="785A44E5" w14:textId="77777777" w:rsidR="007508C4" w:rsidRPr="003F066D" w:rsidRDefault="007508C4"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Toate datele aferente indicatorilor privind participanții trebuie raportate conform atributelor </w:t>
      </w:r>
      <w:r w:rsidR="00105496" w:rsidRPr="003F066D">
        <w:rPr>
          <w:rFonts w:cstheme="minorHAnsi"/>
          <w:color w:val="1F3864" w:themeColor="accent5" w:themeShade="80"/>
        </w:rPr>
        <w:t>menționate</w:t>
      </w:r>
      <w:r w:rsidRPr="003F066D">
        <w:rPr>
          <w:rFonts w:cstheme="minorHAnsi"/>
          <w:color w:val="1F3864" w:themeColor="accent5" w:themeShade="80"/>
        </w:rPr>
        <w:t xml:space="preserve"> în anexa I a Regulamentului FSE nr. 1304/2013.  </w:t>
      </w:r>
    </w:p>
    <w:p w14:paraId="3A12088B" w14:textId="77777777" w:rsidR="007508C4" w:rsidRPr="003F066D" w:rsidRDefault="007508C4" w:rsidP="006A2E88">
      <w:pPr>
        <w:spacing w:after="0" w:line="240" w:lineRule="auto"/>
        <w:jc w:val="both"/>
        <w:rPr>
          <w:rFonts w:cstheme="minorHAnsi"/>
          <w:color w:val="1F3864" w:themeColor="accent5" w:themeShade="80"/>
        </w:rPr>
      </w:pPr>
      <w:r w:rsidRPr="003F066D">
        <w:rPr>
          <w:rFonts w:cstheme="minorHAnsi"/>
          <w:color w:val="1F3864" w:themeColor="accent5" w:themeShade="80"/>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14:paraId="60DE8001" w14:textId="77777777" w:rsidR="00934C18" w:rsidRPr="003F066D" w:rsidRDefault="00934C18" w:rsidP="006A2E88">
      <w:pPr>
        <w:spacing w:after="0" w:line="240" w:lineRule="auto"/>
        <w:jc w:val="both"/>
        <w:rPr>
          <w:rFonts w:cstheme="minorHAnsi"/>
          <w:color w:val="1F3864" w:themeColor="accent5" w:themeShade="80"/>
        </w:rPr>
      </w:pPr>
    </w:p>
    <w:p w14:paraId="52E19974" w14:textId="58349C6B" w:rsidR="007508C4" w:rsidRPr="003F066D" w:rsidRDefault="00490C89" w:rsidP="006A2E88">
      <w:pPr>
        <w:spacing w:after="0" w:line="240" w:lineRule="auto"/>
        <w:jc w:val="both"/>
        <w:rPr>
          <w:rFonts w:cstheme="minorHAnsi"/>
          <w:b/>
          <w:color w:val="1F3864" w:themeColor="accent5" w:themeShade="80"/>
          <w:kern w:val="1"/>
          <w:u w:val="single"/>
        </w:rPr>
      </w:pPr>
      <w:r w:rsidRPr="003F066D">
        <w:rPr>
          <w:rFonts w:cstheme="minorHAnsi"/>
          <w:b/>
          <w:color w:val="1F3864" w:themeColor="accent5" w:themeShade="80"/>
          <w:kern w:val="1"/>
          <w:u w:val="single"/>
        </w:rPr>
        <w:t>În f</w:t>
      </w:r>
      <w:r w:rsidR="007508C4" w:rsidRPr="003F066D">
        <w:rPr>
          <w:rFonts w:cstheme="minorHAnsi"/>
          <w:b/>
          <w:color w:val="1F3864" w:themeColor="accent5" w:themeShade="80"/>
          <w:kern w:val="1"/>
          <w:u w:val="single"/>
        </w:rPr>
        <w:t xml:space="preserve">uncție de tipul de activități prevăzute, toți indicatorii menționați în prezentul apel de proiecte sunt obligatorii. </w:t>
      </w:r>
    </w:p>
    <w:p w14:paraId="33C8D0FB" w14:textId="77777777" w:rsidR="00934C18" w:rsidRPr="003F066D" w:rsidRDefault="00934C18" w:rsidP="006A2E88">
      <w:pPr>
        <w:spacing w:after="0" w:line="240" w:lineRule="auto"/>
        <w:jc w:val="both"/>
        <w:rPr>
          <w:rFonts w:cstheme="minorHAnsi"/>
          <w:b/>
          <w:color w:val="1F3864" w:themeColor="accent5" w:themeShade="80"/>
          <w:kern w:val="1"/>
          <w:u w:val="single"/>
        </w:rPr>
      </w:pPr>
    </w:p>
    <w:p w14:paraId="3A05FEDB" w14:textId="77777777" w:rsidR="000B2191" w:rsidRPr="003F066D" w:rsidRDefault="000B2191" w:rsidP="006A2E88">
      <w:pPr>
        <w:spacing w:after="160" w:line="259" w:lineRule="auto"/>
        <w:jc w:val="both"/>
        <w:rPr>
          <w:rFonts w:cstheme="minorHAnsi"/>
          <w:color w:val="1F3864" w:themeColor="accent5" w:themeShade="80"/>
        </w:rPr>
      </w:pPr>
    </w:p>
    <w:p w14:paraId="130EF0F3" w14:textId="77777777" w:rsidR="000B2191" w:rsidRPr="003F066D" w:rsidRDefault="000B2191" w:rsidP="006A2E88">
      <w:pPr>
        <w:spacing w:after="160" w:line="259" w:lineRule="auto"/>
        <w:jc w:val="both"/>
        <w:rPr>
          <w:rFonts w:cstheme="minorHAnsi"/>
          <w:color w:val="1F3864" w:themeColor="accent5" w:themeShade="80"/>
        </w:rPr>
      </w:pPr>
    </w:p>
    <w:p w14:paraId="3F3E6881" w14:textId="77777777" w:rsidR="000B2191" w:rsidRPr="003F066D" w:rsidRDefault="000B2191" w:rsidP="006A2E88">
      <w:pPr>
        <w:spacing w:after="160" w:line="259" w:lineRule="auto"/>
        <w:jc w:val="both"/>
        <w:rPr>
          <w:rFonts w:cstheme="minorHAnsi"/>
          <w:color w:val="1F3864" w:themeColor="accent5" w:themeShade="80"/>
        </w:rPr>
      </w:pPr>
    </w:p>
    <w:p w14:paraId="583BE89D" w14:textId="77777777" w:rsidR="000B2191" w:rsidRPr="003F066D" w:rsidRDefault="000B2191" w:rsidP="006A2E88">
      <w:pPr>
        <w:spacing w:after="160" w:line="259" w:lineRule="auto"/>
        <w:jc w:val="both"/>
        <w:rPr>
          <w:rFonts w:cstheme="minorHAnsi"/>
          <w:color w:val="1F3864" w:themeColor="accent5" w:themeShade="80"/>
        </w:rPr>
      </w:pPr>
    </w:p>
    <w:p w14:paraId="0D57C161" w14:textId="77777777" w:rsidR="000B2191" w:rsidRPr="003F066D" w:rsidRDefault="000B2191" w:rsidP="006A2E88">
      <w:pPr>
        <w:spacing w:after="160" w:line="259" w:lineRule="auto"/>
        <w:jc w:val="both"/>
        <w:rPr>
          <w:rFonts w:cstheme="minorHAnsi"/>
          <w:color w:val="1F3864" w:themeColor="accent5" w:themeShade="80"/>
        </w:rPr>
      </w:pPr>
    </w:p>
    <w:p w14:paraId="7AA260C1" w14:textId="77777777" w:rsidR="000B2191" w:rsidRPr="003F066D" w:rsidRDefault="000B2191" w:rsidP="006A2E88">
      <w:pPr>
        <w:spacing w:after="160" w:line="259" w:lineRule="auto"/>
        <w:jc w:val="both"/>
        <w:rPr>
          <w:rFonts w:cstheme="minorHAnsi"/>
          <w:color w:val="1F3864" w:themeColor="accent5" w:themeShade="80"/>
        </w:rPr>
      </w:pPr>
    </w:p>
    <w:p w14:paraId="4D4A673C" w14:textId="77777777" w:rsidR="000B2191" w:rsidRPr="003F066D" w:rsidRDefault="000B2191" w:rsidP="006A2E88">
      <w:pPr>
        <w:spacing w:after="160" w:line="259" w:lineRule="auto"/>
        <w:jc w:val="both"/>
        <w:rPr>
          <w:rFonts w:cstheme="minorHAnsi"/>
          <w:color w:val="1F3864" w:themeColor="accent5" w:themeShade="80"/>
        </w:rPr>
      </w:pPr>
    </w:p>
    <w:p w14:paraId="0CD0DD6C" w14:textId="7561A7BC" w:rsidR="00A02D31" w:rsidRPr="003F066D" w:rsidRDefault="00A02D31" w:rsidP="00D806F1">
      <w:pPr>
        <w:spacing w:after="160" w:line="259" w:lineRule="auto"/>
        <w:jc w:val="both"/>
        <w:rPr>
          <w:rFonts w:cstheme="minorHAnsi"/>
          <w:color w:val="1F3864" w:themeColor="accent5" w:themeShade="80"/>
        </w:rPr>
        <w:sectPr w:rsidR="00A02D31" w:rsidRPr="003F066D" w:rsidSect="006E5528">
          <w:footerReference w:type="default" r:id="rId16"/>
          <w:pgSz w:w="11906" w:h="16838"/>
          <w:pgMar w:top="851" w:right="992" w:bottom="567" w:left="1276" w:header="136" w:footer="709" w:gutter="0"/>
          <w:cols w:space="708"/>
          <w:docGrid w:linePitch="360"/>
        </w:sectPr>
      </w:pPr>
    </w:p>
    <w:tbl>
      <w:tblPr>
        <w:tblStyle w:val="TableGrid1"/>
        <w:tblW w:w="5000" w:type="pct"/>
        <w:tblLook w:val="04A0" w:firstRow="1" w:lastRow="0" w:firstColumn="1" w:lastColumn="0" w:noHBand="0" w:noVBand="1"/>
      </w:tblPr>
      <w:tblGrid>
        <w:gridCol w:w="2524"/>
        <w:gridCol w:w="718"/>
        <w:gridCol w:w="764"/>
        <w:gridCol w:w="2916"/>
        <w:gridCol w:w="2564"/>
        <w:gridCol w:w="928"/>
        <w:gridCol w:w="3366"/>
        <w:gridCol w:w="1630"/>
      </w:tblGrid>
      <w:tr w:rsidR="0010044C" w:rsidRPr="003F066D" w14:paraId="30AFE85D" w14:textId="77777777" w:rsidTr="003F066D">
        <w:trPr>
          <w:trHeight w:val="1111"/>
        </w:trPr>
        <w:tc>
          <w:tcPr>
            <w:tcW w:w="819" w:type="pct"/>
            <w:shd w:val="clear" w:color="auto" w:fill="E2EFD9" w:themeFill="accent6" w:themeFillTint="33"/>
          </w:tcPr>
          <w:p w14:paraId="43CB2198" w14:textId="77777777" w:rsidR="0010044C" w:rsidRPr="003F066D" w:rsidRDefault="0010044C" w:rsidP="006A2E88">
            <w:pPr>
              <w:spacing w:after="0" w:line="240" w:lineRule="auto"/>
              <w:jc w:val="both"/>
              <w:rPr>
                <w:rFonts w:eastAsia="Calibri" w:cs="Times New Roman"/>
                <w:b/>
                <w:color w:val="1F3864" w:themeColor="accent5" w:themeShade="80"/>
              </w:rPr>
            </w:pPr>
            <w:r w:rsidRPr="003F066D">
              <w:rPr>
                <w:rFonts w:eastAsia="Calibri" w:cs="Times New Roman"/>
                <w:b/>
                <w:color w:val="1F3864" w:themeColor="accent5" w:themeShade="80"/>
              </w:rPr>
              <w:lastRenderedPageBreak/>
              <w:t>Categoria de grup țintă</w:t>
            </w:r>
          </w:p>
        </w:tc>
        <w:tc>
          <w:tcPr>
            <w:tcW w:w="233" w:type="pct"/>
            <w:shd w:val="clear" w:color="auto" w:fill="E2EFD9" w:themeFill="accent6" w:themeFillTint="33"/>
          </w:tcPr>
          <w:p w14:paraId="62D4A83F" w14:textId="77777777" w:rsidR="0010044C" w:rsidRPr="003F066D" w:rsidRDefault="0010044C" w:rsidP="006A2E88">
            <w:pPr>
              <w:spacing w:after="0" w:line="240" w:lineRule="auto"/>
              <w:jc w:val="both"/>
              <w:rPr>
                <w:rFonts w:eastAsia="Calibri" w:cs="Times New Roman"/>
                <w:b/>
                <w:color w:val="1F3864" w:themeColor="accent5" w:themeShade="80"/>
              </w:rPr>
            </w:pPr>
            <w:r w:rsidRPr="003F066D">
              <w:rPr>
                <w:rFonts w:eastAsia="Calibri" w:cs="Times New Roman"/>
                <w:b/>
                <w:color w:val="1F3864" w:themeColor="accent5" w:themeShade="80"/>
              </w:rPr>
              <w:t>O.S.</w:t>
            </w:r>
          </w:p>
        </w:tc>
        <w:tc>
          <w:tcPr>
            <w:tcW w:w="248" w:type="pct"/>
            <w:shd w:val="clear" w:color="auto" w:fill="E2EFD9" w:themeFill="accent6" w:themeFillTint="33"/>
          </w:tcPr>
          <w:p w14:paraId="350EFAC8" w14:textId="77777777" w:rsidR="0010044C" w:rsidRPr="003F066D" w:rsidRDefault="0010044C" w:rsidP="006A2E88">
            <w:pPr>
              <w:spacing w:after="0" w:line="240" w:lineRule="auto"/>
              <w:jc w:val="both"/>
              <w:rPr>
                <w:rFonts w:eastAsia="Calibri" w:cs="Times New Roman"/>
                <w:b/>
                <w:color w:val="1F3864" w:themeColor="accent5" w:themeShade="80"/>
              </w:rPr>
            </w:pPr>
            <w:r w:rsidRPr="003F066D">
              <w:rPr>
                <w:rFonts w:eastAsia="Calibri" w:cs="Times New Roman"/>
                <w:b/>
                <w:color w:val="1F3864" w:themeColor="accent5" w:themeShade="80"/>
              </w:rPr>
              <w:t>Cod</w:t>
            </w:r>
          </w:p>
        </w:tc>
        <w:tc>
          <w:tcPr>
            <w:tcW w:w="946" w:type="pct"/>
            <w:shd w:val="clear" w:color="auto" w:fill="E2EFD9" w:themeFill="accent6" w:themeFillTint="33"/>
            <w:vAlign w:val="center"/>
          </w:tcPr>
          <w:p w14:paraId="1AB7A579" w14:textId="77777777" w:rsidR="0010044C" w:rsidRPr="003F066D" w:rsidRDefault="0010044C" w:rsidP="006A2E88">
            <w:pPr>
              <w:spacing w:after="0" w:line="240" w:lineRule="auto"/>
              <w:jc w:val="both"/>
              <w:rPr>
                <w:color w:val="1F3864" w:themeColor="accent5" w:themeShade="80"/>
              </w:rPr>
            </w:pPr>
            <w:r w:rsidRPr="003F066D">
              <w:rPr>
                <w:rFonts w:eastAsia="Calibri" w:cs="Times New Roman"/>
                <w:b/>
                <w:color w:val="1F3864" w:themeColor="accent5" w:themeShade="80"/>
              </w:rPr>
              <w:t>Denumire indicator de realizare</w:t>
            </w:r>
          </w:p>
        </w:tc>
        <w:tc>
          <w:tcPr>
            <w:tcW w:w="832" w:type="pct"/>
            <w:shd w:val="clear" w:color="auto" w:fill="E2EFD9" w:themeFill="accent6" w:themeFillTint="33"/>
            <w:vAlign w:val="center"/>
          </w:tcPr>
          <w:p w14:paraId="1253CC21" w14:textId="77777777" w:rsidR="0010044C" w:rsidRPr="003F066D" w:rsidRDefault="0010044C" w:rsidP="006A2E88">
            <w:pPr>
              <w:spacing w:after="0" w:line="240" w:lineRule="auto"/>
              <w:jc w:val="both"/>
              <w:rPr>
                <w:color w:val="1F3864" w:themeColor="accent5" w:themeShade="80"/>
              </w:rPr>
            </w:pPr>
            <w:r w:rsidRPr="003F066D">
              <w:rPr>
                <w:rFonts w:eastAsia="Times New Roman" w:cs="Times New Roman"/>
                <w:b/>
                <w:bCs/>
                <w:color w:val="1F3864" w:themeColor="accent5" w:themeShade="80"/>
              </w:rPr>
              <w:t>Ținta minimă solicitată</w:t>
            </w:r>
          </w:p>
        </w:tc>
        <w:tc>
          <w:tcPr>
            <w:tcW w:w="301" w:type="pct"/>
            <w:shd w:val="clear" w:color="auto" w:fill="E2EFD9" w:themeFill="accent6" w:themeFillTint="33"/>
          </w:tcPr>
          <w:p w14:paraId="33CAD82B" w14:textId="77777777" w:rsidR="0010044C" w:rsidRPr="003F066D" w:rsidRDefault="0010044C" w:rsidP="006A2E88">
            <w:pPr>
              <w:spacing w:after="0" w:line="240" w:lineRule="auto"/>
              <w:jc w:val="both"/>
              <w:rPr>
                <w:rFonts w:eastAsia="Calibri" w:cs="Times New Roman"/>
                <w:b/>
                <w:color w:val="1F3864" w:themeColor="accent5" w:themeShade="80"/>
              </w:rPr>
            </w:pPr>
            <w:r w:rsidRPr="003F066D">
              <w:rPr>
                <w:rFonts w:eastAsia="Calibri" w:cs="Times New Roman"/>
                <w:b/>
                <w:color w:val="1F3864" w:themeColor="accent5" w:themeShade="80"/>
              </w:rPr>
              <w:t>Cod</w:t>
            </w:r>
          </w:p>
        </w:tc>
        <w:tc>
          <w:tcPr>
            <w:tcW w:w="1092" w:type="pct"/>
            <w:shd w:val="clear" w:color="auto" w:fill="E2EFD9" w:themeFill="accent6" w:themeFillTint="33"/>
            <w:vAlign w:val="center"/>
          </w:tcPr>
          <w:p w14:paraId="07D3BCB8" w14:textId="77777777" w:rsidR="0010044C" w:rsidRPr="003F066D" w:rsidRDefault="0010044C" w:rsidP="006A2E88">
            <w:pPr>
              <w:spacing w:after="0" w:line="240" w:lineRule="auto"/>
              <w:jc w:val="both"/>
              <w:rPr>
                <w:color w:val="1F3864" w:themeColor="accent5" w:themeShade="80"/>
              </w:rPr>
            </w:pPr>
            <w:r w:rsidRPr="003F066D">
              <w:rPr>
                <w:rFonts w:eastAsia="Calibri" w:cs="Times New Roman"/>
                <w:b/>
                <w:color w:val="1F3864" w:themeColor="accent5" w:themeShade="80"/>
              </w:rPr>
              <w:t xml:space="preserve">Denumire indicator de rezultat </w:t>
            </w:r>
          </w:p>
        </w:tc>
        <w:tc>
          <w:tcPr>
            <w:tcW w:w="530" w:type="pct"/>
            <w:shd w:val="clear" w:color="auto" w:fill="E2EFD9" w:themeFill="accent6" w:themeFillTint="33"/>
            <w:vAlign w:val="center"/>
          </w:tcPr>
          <w:p w14:paraId="60FBA32D" w14:textId="77777777" w:rsidR="0010044C" w:rsidRPr="003F066D" w:rsidRDefault="0010044C" w:rsidP="000B2191">
            <w:pPr>
              <w:spacing w:after="0" w:line="240" w:lineRule="auto"/>
              <w:jc w:val="both"/>
              <w:rPr>
                <w:color w:val="1F3864" w:themeColor="accent5" w:themeShade="80"/>
              </w:rPr>
            </w:pPr>
            <w:r w:rsidRPr="003F066D">
              <w:rPr>
                <w:rFonts w:eastAsia="Calibri" w:cs="Times New Roman"/>
                <w:b/>
                <w:color w:val="1F3864" w:themeColor="accent5" w:themeShade="80"/>
              </w:rPr>
              <w:t>Țintă minimă solicitată</w:t>
            </w:r>
          </w:p>
        </w:tc>
      </w:tr>
      <w:tr w:rsidR="0010044C" w:rsidRPr="003F066D" w14:paraId="15F3A98D" w14:textId="77777777" w:rsidTr="003F066D">
        <w:trPr>
          <w:trHeight w:val="1111"/>
        </w:trPr>
        <w:tc>
          <w:tcPr>
            <w:tcW w:w="819" w:type="pct"/>
            <w:vMerge w:val="restart"/>
            <w:shd w:val="clear" w:color="auto" w:fill="auto"/>
          </w:tcPr>
          <w:p w14:paraId="67720AA7" w14:textId="77777777" w:rsidR="0010044C" w:rsidRPr="003F066D" w:rsidRDefault="0010044C" w:rsidP="00D1404B">
            <w:pPr>
              <w:spacing w:after="0" w:line="240" w:lineRule="auto"/>
              <w:jc w:val="both"/>
              <w:rPr>
                <w:color w:val="1F3864" w:themeColor="accent5" w:themeShade="80"/>
              </w:rPr>
            </w:pPr>
            <w:r w:rsidRPr="003F066D">
              <w:rPr>
                <w:rFonts w:eastAsia="Times New Roman" w:cs="Arial"/>
                <w:color w:val="1F3864" w:themeColor="accent5" w:themeShade="80"/>
              </w:rPr>
              <w:t xml:space="preserve">Elevi </w:t>
            </w:r>
            <w:r w:rsidRPr="003F066D">
              <w:rPr>
                <w:color w:val="1F3864" w:themeColor="accent5" w:themeShade="80"/>
              </w:rPr>
              <w:t>care beneficiază de sprijin pentru participarea la programe de educație/formare profesională</w:t>
            </w:r>
          </w:p>
          <w:p w14:paraId="1D0FA4D4" w14:textId="77777777" w:rsidR="0010044C" w:rsidRPr="003F066D" w:rsidRDefault="0010044C" w:rsidP="00D1404B">
            <w:pPr>
              <w:numPr>
                <w:ilvl w:val="0"/>
                <w:numId w:val="18"/>
              </w:num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 xml:space="preserve">Roma </w:t>
            </w:r>
          </w:p>
          <w:p w14:paraId="7C330BAA" w14:textId="77777777" w:rsidR="0010044C" w:rsidRPr="003F066D" w:rsidRDefault="0010044C" w:rsidP="00D1404B">
            <w:pPr>
              <w:spacing w:after="0" w:line="240" w:lineRule="auto"/>
              <w:jc w:val="both"/>
              <w:rPr>
                <w:rFonts w:eastAsia="Calibri" w:cs="Times New Roman"/>
                <w:b/>
                <w:color w:val="1F3864" w:themeColor="accent5" w:themeShade="80"/>
              </w:rPr>
            </w:pPr>
            <w:r w:rsidRPr="003F066D">
              <w:rPr>
                <w:rFonts w:cs="TimesNewRomanPSMT"/>
                <w:color w:val="1F3864" w:themeColor="accent5" w:themeShade="80"/>
              </w:rPr>
              <w:t xml:space="preserve">Din mediul rural </w:t>
            </w:r>
          </w:p>
        </w:tc>
        <w:tc>
          <w:tcPr>
            <w:tcW w:w="233" w:type="pct"/>
            <w:vMerge w:val="restart"/>
          </w:tcPr>
          <w:p w14:paraId="4D5370DE"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6.11</w:t>
            </w:r>
          </w:p>
        </w:tc>
        <w:tc>
          <w:tcPr>
            <w:tcW w:w="248" w:type="pct"/>
            <w:vMerge w:val="restart"/>
            <w:shd w:val="clear" w:color="auto" w:fill="auto"/>
          </w:tcPr>
          <w:p w14:paraId="348457B4" w14:textId="77777777" w:rsidR="0010044C" w:rsidRPr="003F066D" w:rsidRDefault="0010044C" w:rsidP="00D1404B">
            <w:pPr>
              <w:spacing w:after="0" w:line="240" w:lineRule="auto"/>
              <w:jc w:val="both"/>
              <w:rPr>
                <w:rFonts w:eastAsia="Calibri" w:cs="Times New Roman"/>
                <w:b/>
                <w:color w:val="1F3864" w:themeColor="accent5" w:themeShade="80"/>
              </w:rPr>
            </w:pPr>
            <w:r w:rsidRPr="003F066D">
              <w:rPr>
                <w:rFonts w:cs="TimesNewRomanPSMT"/>
                <w:color w:val="1F3864" w:themeColor="accent5" w:themeShade="80"/>
              </w:rPr>
              <w:t>4S113</w:t>
            </w:r>
          </w:p>
        </w:tc>
        <w:tc>
          <w:tcPr>
            <w:tcW w:w="946" w:type="pct"/>
            <w:vMerge w:val="restart"/>
            <w:shd w:val="clear" w:color="auto" w:fill="auto"/>
          </w:tcPr>
          <w:p w14:paraId="54255C65"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Persoane (elevi/ucenici), din care Roma/ din mediul rural, care beneficiază de sprijin pentru participarea la programe de educație/FP, din care:</w:t>
            </w:r>
          </w:p>
          <w:p w14:paraId="38567DE3" w14:textId="77777777" w:rsidR="0010044C" w:rsidRPr="003F066D" w:rsidRDefault="0010044C" w:rsidP="00D1404B">
            <w:pPr>
              <w:widowControl/>
              <w:numPr>
                <w:ilvl w:val="0"/>
                <w:numId w:val="18"/>
              </w:num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Elevi</w:t>
            </w:r>
          </w:p>
          <w:p w14:paraId="69283638" w14:textId="77777777" w:rsidR="0010044C" w:rsidRPr="003F066D" w:rsidRDefault="0010044C" w:rsidP="00D1404B">
            <w:pPr>
              <w:autoSpaceDE w:val="0"/>
              <w:autoSpaceDN w:val="0"/>
              <w:adjustRightInd w:val="0"/>
              <w:spacing w:after="0" w:line="240" w:lineRule="auto"/>
              <w:jc w:val="both"/>
              <w:rPr>
                <w:rFonts w:eastAsia="Calibri" w:cs="Times New Roman"/>
                <w:b/>
                <w:color w:val="1F3864" w:themeColor="accent5" w:themeShade="80"/>
              </w:rPr>
            </w:pPr>
          </w:p>
        </w:tc>
        <w:tc>
          <w:tcPr>
            <w:tcW w:w="832" w:type="pct"/>
            <w:vMerge w:val="restart"/>
            <w:shd w:val="clear" w:color="auto" w:fill="auto"/>
          </w:tcPr>
          <w:p w14:paraId="46B4EA7E" w14:textId="77777777" w:rsidR="0010044C" w:rsidRPr="003F066D" w:rsidRDefault="0010044C" w:rsidP="00D1404B">
            <w:pPr>
              <w:spacing w:after="0" w:line="240" w:lineRule="auto"/>
              <w:jc w:val="both"/>
              <w:rPr>
                <w:rFonts w:eastAsia="Times New Roman" w:cs="Times New Roman"/>
                <w:b/>
                <w:bCs/>
                <w:color w:val="1F3864" w:themeColor="accent5" w:themeShade="80"/>
              </w:rPr>
            </w:pPr>
            <w:r w:rsidRPr="003F066D">
              <w:rPr>
                <w:b/>
                <w:color w:val="1F3864" w:themeColor="accent5" w:themeShade="80"/>
              </w:rPr>
              <w:t>27.046</w:t>
            </w:r>
          </w:p>
        </w:tc>
        <w:tc>
          <w:tcPr>
            <w:tcW w:w="301" w:type="pct"/>
            <w:shd w:val="clear" w:color="auto" w:fill="auto"/>
          </w:tcPr>
          <w:p w14:paraId="2594D00C" w14:textId="77777777" w:rsidR="0010044C" w:rsidRPr="003F066D" w:rsidRDefault="0010044C" w:rsidP="00D1404B">
            <w:pPr>
              <w:spacing w:after="0" w:line="240" w:lineRule="auto"/>
              <w:jc w:val="both"/>
              <w:rPr>
                <w:rFonts w:eastAsia="Calibri" w:cs="Times New Roman"/>
                <w:b/>
                <w:color w:val="1F3864" w:themeColor="accent5" w:themeShade="80"/>
              </w:rPr>
            </w:pPr>
            <w:r w:rsidRPr="003F066D">
              <w:rPr>
                <w:rFonts w:eastAsia="Calibri" w:cs="Times New Roman"/>
                <w:color w:val="1F3864" w:themeColor="accent5" w:themeShade="80"/>
              </w:rPr>
              <w:t>4S108</w:t>
            </w:r>
          </w:p>
        </w:tc>
        <w:tc>
          <w:tcPr>
            <w:tcW w:w="1092" w:type="pct"/>
            <w:shd w:val="clear" w:color="auto" w:fill="auto"/>
          </w:tcPr>
          <w:p w14:paraId="58FE21E4" w14:textId="77777777" w:rsidR="0010044C" w:rsidRPr="003F066D" w:rsidRDefault="0010044C" w:rsidP="00D1404B">
            <w:pPr>
              <w:spacing w:after="0" w:line="240" w:lineRule="auto"/>
              <w:jc w:val="both"/>
              <w:rPr>
                <w:rFonts w:eastAsia="Calibri" w:cs="Times New Roman"/>
                <w:b/>
                <w:color w:val="1F3864" w:themeColor="accent5" w:themeShade="80"/>
              </w:rPr>
            </w:pPr>
            <w:r w:rsidRPr="003F066D">
              <w:rPr>
                <w:color w:val="1F3864" w:themeColor="accent5" w:themeShade="80"/>
              </w:rPr>
              <w:t>Persoane (elevi/ ucenici) din care Roma/ din mediul rural care își găsesc un loc de muncă urmare a sprijinului primit, din care: elevi/ucenici</w:t>
            </w:r>
          </w:p>
        </w:tc>
        <w:tc>
          <w:tcPr>
            <w:tcW w:w="530" w:type="pct"/>
            <w:shd w:val="clear" w:color="auto" w:fill="auto"/>
          </w:tcPr>
          <w:p w14:paraId="28671740" w14:textId="77777777" w:rsidR="0010044C" w:rsidRPr="003F066D" w:rsidRDefault="0010044C" w:rsidP="00D1404B">
            <w:pPr>
              <w:spacing w:after="0" w:line="240" w:lineRule="auto"/>
              <w:jc w:val="both"/>
              <w:rPr>
                <w:rFonts w:eastAsia="Calibri" w:cs="Times New Roman"/>
                <w:b/>
                <w:color w:val="1F3864" w:themeColor="accent5" w:themeShade="80"/>
              </w:rPr>
            </w:pPr>
            <w:r w:rsidRPr="003F066D">
              <w:rPr>
                <w:rFonts w:cs="TimesNewRomanPSMT"/>
                <w:b/>
                <w:color w:val="1F3864" w:themeColor="accent5" w:themeShade="80"/>
              </w:rPr>
              <w:t>22.000</w:t>
            </w:r>
          </w:p>
        </w:tc>
      </w:tr>
      <w:tr w:rsidR="0010044C" w:rsidRPr="003F066D" w14:paraId="4F924D2E" w14:textId="77777777" w:rsidTr="003F066D">
        <w:trPr>
          <w:trHeight w:val="1111"/>
        </w:trPr>
        <w:tc>
          <w:tcPr>
            <w:tcW w:w="819" w:type="pct"/>
            <w:vMerge/>
            <w:shd w:val="clear" w:color="auto" w:fill="auto"/>
          </w:tcPr>
          <w:p w14:paraId="3FBC3BA6" w14:textId="77777777" w:rsidR="0010044C" w:rsidRPr="003F066D" w:rsidRDefault="0010044C" w:rsidP="00D1404B">
            <w:pPr>
              <w:spacing w:after="0" w:line="240" w:lineRule="auto"/>
              <w:jc w:val="both"/>
              <w:rPr>
                <w:rFonts w:eastAsia="Times New Roman" w:cs="Arial"/>
                <w:color w:val="1F3864" w:themeColor="accent5" w:themeShade="80"/>
              </w:rPr>
            </w:pPr>
          </w:p>
        </w:tc>
        <w:tc>
          <w:tcPr>
            <w:tcW w:w="233" w:type="pct"/>
            <w:vMerge/>
          </w:tcPr>
          <w:p w14:paraId="33491656" w14:textId="77777777" w:rsidR="0010044C" w:rsidRPr="003F066D" w:rsidRDefault="0010044C" w:rsidP="00D1404B">
            <w:pPr>
              <w:spacing w:after="0" w:line="240" w:lineRule="auto"/>
              <w:jc w:val="both"/>
              <w:rPr>
                <w:b/>
                <w:color w:val="1F3864" w:themeColor="accent5" w:themeShade="80"/>
              </w:rPr>
            </w:pPr>
          </w:p>
        </w:tc>
        <w:tc>
          <w:tcPr>
            <w:tcW w:w="248" w:type="pct"/>
            <w:vMerge/>
            <w:shd w:val="clear" w:color="auto" w:fill="auto"/>
          </w:tcPr>
          <w:p w14:paraId="6A37595E" w14:textId="77777777" w:rsidR="0010044C" w:rsidRPr="003F066D" w:rsidRDefault="0010044C" w:rsidP="00D1404B">
            <w:pPr>
              <w:spacing w:after="0" w:line="240" w:lineRule="auto"/>
              <w:jc w:val="both"/>
              <w:rPr>
                <w:rFonts w:cs="TimesNewRomanPSMT"/>
                <w:color w:val="1F3864" w:themeColor="accent5" w:themeShade="80"/>
              </w:rPr>
            </w:pPr>
          </w:p>
        </w:tc>
        <w:tc>
          <w:tcPr>
            <w:tcW w:w="946" w:type="pct"/>
            <w:vMerge/>
            <w:shd w:val="clear" w:color="auto" w:fill="auto"/>
          </w:tcPr>
          <w:p w14:paraId="686C4E6D"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c>
          <w:tcPr>
            <w:tcW w:w="832" w:type="pct"/>
            <w:vMerge/>
            <w:shd w:val="clear" w:color="auto" w:fill="auto"/>
          </w:tcPr>
          <w:p w14:paraId="1E099F4A" w14:textId="77777777" w:rsidR="0010044C" w:rsidRPr="003F066D" w:rsidRDefault="0010044C" w:rsidP="00D1404B">
            <w:pPr>
              <w:spacing w:after="0" w:line="240" w:lineRule="auto"/>
              <w:jc w:val="both"/>
              <w:rPr>
                <w:b/>
              </w:rPr>
            </w:pPr>
          </w:p>
        </w:tc>
        <w:tc>
          <w:tcPr>
            <w:tcW w:w="301" w:type="pct"/>
            <w:shd w:val="clear" w:color="auto" w:fill="auto"/>
          </w:tcPr>
          <w:p w14:paraId="72309EBD"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4S109</w:t>
            </w:r>
          </w:p>
        </w:tc>
        <w:tc>
          <w:tcPr>
            <w:tcW w:w="1092" w:type="pct"/>
            <w:shd w:val="clear" w:color="auto" w:fill="auto"/>
          </w:tcPr>
          <w:p w14:paraId="4E46B617"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Persoane (elevi/ ucenici) din care Roma/ din mediul rural care urmează studii/cursuri de formare la încetarea calității de participant, din care: elevi/ucenici</w:t>
            </w:r>
          </w:p>
        </w:tc>
        <w:tc>
          <w:tcPr>
            <w:tcW w:w="530" w:type="pct"/>
            <w:shd w:val="clear" w:color="auto" w:fill="auto"/>
          </w:tcPr>
          <w:p w14:paraId="09C46CE5" w14:textId="77777777" w:rsidR="0010044C" w:rsidRPr="003F066D" w:rsidRDefault="0010044C" w:rsidP="00D1404B">
            <w:pPr>
              <w:spacing w:after="0" w:line="240" w:lineRule="auto"/>
              <w:jc w:val="both"/>
              <w:rPr>
                <w:rFonts w:cs="TimesNewRomanPSMT"/>
                <w:b/>
                <w:color w:val="1F3864" w:themeColor="accent5" w:themeShade="80"/>
              </w:rPr>
            </w:pPr>
            <w:r w:rsidRPr="003F066D">
              <w:rPr>
                <w:rFonts w:cs="TimesNewRomanPSMT"/>
                <w:b/>
                <w:color w:val="1F3864" w:themeColor="accent5" w:themeShade="80"/>
              </w:rPr>
              <w:t>3.000</w:t>
            </w:r>
          </w:p>
        </w:tc>
      </w:tr>
      <w:tr w:rsidR="0010044C" w:rsidRPr="003F066D" w14:paraId="14686C47" w14:textId="77777777" w:rsidTr="003F066D">
        <w:trPr>
          <w:trHeight w:val="1223"/>
        </w:trPr>
        <w:tc>
          <w:tcPr>
            <w:tcW w:w="819" w:type="pct"/>
            <w:vMerge w:val="restart"/>
          </w:tcPr>
          <w:p w14:paraId="3AA7BC32" w14:textId="77777777" w:rsidR="0010044C" w:rsidRPr="003F066D" w:rsidRDefault="0010044C" w:rsidP="00D1404B">
            <w:pPr>
              <w:spacing w:after="0" w:line="240" w:lineRule="auto"/>
              <w:jc w:val="both"/>
              <w:rPr>
                <w:color w:val="1F3864" w:themeColor="accent5" w:themeShade="80"/>
              </w:rPr>
            </w:pPr>
            <w:r w:rsidRPr="003F066D">
              <w:rPr>
                <w:rFonts w:eastAsia="Times New Roman" w:cs="Arial"/>
                <w:color w:val="1F3864" w:themeColor="accent5" w:themeShade="80"/>
              </w:rPr>
              <w:t xml:space="preserve">Elevi </w:t>
            </w:r>
            <w:r w:rsidRPr="003F066D">
              <w:rPr>
                <w:color w:val="1F3864" w:themeColor="accent5" w:themeShade="80"/>
              </w:rPr>
              <w:t>care beneficiază de sprijin pentru participarea la programe de educație/formare profesională</w:t>
            </w:r>
          </w:p>
          <w:p w14:paraId="4FEBA5E0" w14:textId="77777777" w:rsidR="0010044C" w:rsidRPr="003F066D" w:rsidRDefault="0010044C" w:rsidP="00D1404B">
            <w:pPr>
              <w:numPr>
                <w:ilvl w:val="0"/>
                <w:numId w:val="18"/>
              </w:num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 xml:space="preserve">Roma </w:t>
            </w:r>
          </w:p>
          <w:p w14:paraId="1E4768CE" w14:textId="77777777" w:rsidR="0010044C" w:rsidRPr="003F066D" w:rsidRDefault="0010044C" w:rsidP="00D1404B">
            <w:pPr>
              <w:numPr>
                <w:ilvl w:val="0"/>
                <w:numId w:val="18"/>
              </w:num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 xml:space="preserve">Din mediul rural </w:t>
            </w:r>
          </w:p>
        </w:tc>
        <w:tc>
          <w:tcPr>
            <w:tcW w:w="233" w:type="pct"/>
            <w:vMerge w:val="restart"/>
          </w:tcPr>
          <w:p w14:paraId="348C65ED" w14:textId="77777777" w:rsidR="0010044C" w:rsidRPr="003F066D" w:rsidRDefault="0010044C" w:rsidP="00D1404B">
            <w:pPr>
              <w:spacing w:after="0" w:line="240" w:lineRule="auto"/>
              <w:ind w:left="-436" w:firstLine="436"/>
              <w:jc w:val="both"/>
              <w:rPr>
                <w:b/>
                <w:color w:val="1F3864" w:themeColor="accent5" w:themeShade="80"/>
              </w:rPr>
            </w:pPr>
            <w:r w:rsidRPr="003F066D">
              <w:rPr>
                <w:b/>
                <w:color w:val="1F3864" w:themeColor="accent5" w:themeShade="80"/>
              </w:rPr>
              <w:t>6.14</w:t>
            </w:r>
          </w:p>
        </w:tc>
        <w:tc>
          <w:tcPr>
            <w:tcW w:w="248" w:type="pct"/>
            <w:vMerge w:val="restart"/>
          </w:tcPr>
          <w:p w14:paraId="6D06A2BD"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4S131</w:t>
            </w:r>
          </w:p>
        </w:tc>
        <w:tc>
          <w:tcPr>
            <w:tcW w:w="946" w:type="pct"/>
            <w:vMerge w:val="restart"/>
          </w:tcPr>
          <w:p w14:paraId="329E0E98"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Persoane (elevi/ucenici), din care Roma/ din mediul rural, care beneficiază de sprijin pentru participarea la programe de educație/FP, din care:</w:t>
            </w:r>
          </w:p>
          <w:p w14:paraId="74A2A047" w14:textId="77777777" w:rsidR="0010044C" w:rsidRPr="003F066D" w:rsidRDefault="0010044C" w:rsidP="00D1404B">
            <w:pPr>
              <w:widowControl/>
              <w:numPr>
                <w:ilvl w:val="0"/>
                <w:numId w:val="18"/>
              </w:num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Elevi</w:t>
            </w:r>
          </w:p>
          <w:p w14:paraId="1DEBB370" w14:textId="77777777" w:rsidR="0010044C" w:rsidRPr="003F066D" w:rsidRDefault="0010044C" w:rsidP="00D1404B">
            <w:pPr>
              <w:autoSpaceDE w:val="0"/>
              <w:autoSpaceDN w:val="0"/>
              <w:adjustRightInd w:val="0"/>
              <w:spacing w:after="0" w:line="240" w:lineRule="auto"/>
              <w:ind w:left="720"/>
              <w:jc w:val="both"/>
              <w:rPr>
                <w:rFonts w:cs="TimesNewRomanPSMT"/>
                <w:color w:val="1F3864" w:themeColor="accent5" w:themeShade="80"/>
              </w:rPr>
            </w:pPr>
          </w:p>
        </w:tc>
        <w:tc>
          <w:tcPr>
            <w:tcW w:w="832" w:type="pct"/>
            <w:vMerge w:val="restart"/>
          </w:tcPr>
          <w:p w14:paraId="764F9C09"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27.046</w:t>
            </w:r>
          </w:p>
        </w:tc>
        <w:tc>
          <w:tcPr>
            <w:tcW w:w="301" w:type="pct"/>
          </w:tcPr>
          <w:p w14:paraId="672208FE"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4S120</w:t>
            </w:r>
          </w:p>
        </w:tc>
        <w:tc>
          <w:tcPr>
            <w:tcW w:w="1092" w:type="pct"/>
          </w:tcPr>
          <w:p w14:paraId="1FBFDEB4" w14:textId="77777777" w:rsidR="0010044C" w:rsidRPr="003F066D" w:rsidRDefault="0010044C" w:rsidP="00D1404B">
            <w:pPr>
              <w:spacing w:after="0" w:line="240" w:lineRule="auto"/>
              <w:jc w:val="both"/>
              <w:rPr>
                <w:color w:val="1F3864" w:themeColor="accent5" w:themeShade="80"/>
              </w:rPr>
            </w:pPr>
            <w:r w:rsidRPr="003F066D">
              <w:rPr>
                <w:noProof/>
                <w:color w:val="1F3864" w:themeColor="accent5" w:themeShade="80"/>
              </w:rPr>
              <w:t>Persoane (elevi/ ucenici ) din care Roma/ din mediul rural certificate la încetarea calității de participant, din care: elevi/ucenici</w:t>
            </w:r>
          </w:p>
        </w:tc>
        <w:tc>
          <w:tcPr>
            <w:tcW w:w="530" w:type="pct"/>
          </w:tcPr>
          <w:p w14:paraId="1ECF5E7C" w14:textId="77777777" w:rsidR="0010044C" w:rsidRPr="003F066D" w:rsidRDefault="0010044C" w:rsidP="00D1404B">
            <w:pPr>
              <w:autoSpaceDE w:val="0"/>
              <w:autoSpaceDN w:val="0"/>
              <w:adjustRightInd w:val="0"/>
              <w:spacing w:after="0" w:line="240" w:lineRule="auto"/>
              <w:jc w:val="both"/>
              <w:rPr>
                <w:rFonts w:cs="TimesNewRomanPSMT"/>
                <w:b/>
                <w:color w:val="1F3864" w:themeColor="accent5" w:themeShade="80"/>
              </w:rPr>
            </w:pPr>
          </w:p>
        </w:tc>
      </w:tr>
      <w:tr w:rsidR="0010044C" w:rsidRPr="003F066D" w14:paraId="75DAB820" w14:textId="77777777" w:rsidTr="003F066D">
        <w:trPr>
          <w:trHeight w:val="1222"/>
        </w:trPr>
        <w:tc>
          <w:tcPr>
            <w:tcW w:w="819" w:type="pct"/>
            <w:vMerge/>
          </w:tcPr>
          <w:p w14:paraId="050EA03C" w14:textId="77777777" w:rsidR="0010044C" w:rsidRPr="003F066D" w:rsidRDefault="0010044C" w:rsidP="00D1404B">
            <w:pPr>
              <w:spacing w:after="0" w:line="240" w:lineRule="auto"/>
              <w:jc w:val="both"/>
              <w:rPr>
                <w:rFonts w:eastAsia="Times New Roman" w:cs="Arial"/>
                <w:color w:val="1F3864" w:themeColor="accent5" w:themeShade="80"/>
              </w:rPr>
            </w:pPr>
          </w:p>
        </w:tc>
        <w:tc>
          <w:tcPr>
            <w:tcW w:w="233" w:type="pct"/>
            <w:vMerge/>
          </w:tcPr>
          <w:p w14:paraId="1D25D95E" w14:textId="77777777" w:rsidR="0010044C" w:rsidRPr="003F066D" w:rsidRDefault="0010044C" w:rsidP="00D1404B">
            <w:pPr>
              <w:spacing w:after="0" w:line="240" w:lineRule="auto"/>
              <w:jc w:val="both"/>
              <w:rPr>
                <w:b/>
                <w:color w:val="1F3864" w:themeColor="accent5" w:themeShade="80"/>
              </w:rPr>
            </w:pPr>
          </w:p>
        </w:tc>
        <w:tc>
          <w:tcPr>
            <w:tcW w:w="248" w:type="pct"/>
            <w:vMerge/>
          </w:tcPr>
          <w:p w14:paraId="2AF53707"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c>
          <w:tcPr>
            <w:tcW w:w="946" w:type="pct"/>
            <w:vMerge/>
          </w:tcPr>
          <w:p w14:paraId="1C4CD7DE"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c>
          <w:tcPr>
            <w:tcW w:w="832" w:type="pct"/>
            <w:vMerge/>
          </w:tcPr>
          <w:p w14:paraId="4B022EB3" w14:textId="77777777" w:rsidR="0010044C" w:rsidRPr="003F066D" w:rsidRDefault="0010044C" w:rsidP="00D1404B">
            <w:pPr>
              <w:spacing w:after="0" w:line="240" w:lineRule="auto"/>
              <w:jc w:val="both"/>
              <w:rPr>
                <w:b/>
                <w:color w:val="1F3864" w:themeColor="accent5" w:themeShade="80"/>
              </w:rPr>
            </w:pPr>
          </w:p>
        </w:tc>
        <w:tc>
          <w:tcPr>
            <w:tcW w:w="301" w:type="pct"/>
          </w:tcPr>
          <w:p w14:paraId="2DC654B5"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4S121</w:t>
            </w:r>
          </w:p>
        </w:tc>
        <w:tc>
          <w:tcPr>
            <w:tcW w:w="1092" w:type="pct"/>
          </w:tcPr>
          <w:p w14:paraId="2CAC68C4"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Persoane (elevi/ ucenici) care își găsesc un loc de muncă la</w:t>
            </w:r>
          </w:p>
          <w:p w14:paraId="6D3BE5D7"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încetarea calității de participant</w:t>
            </w:r>
          </w:p>
          <w:p w14:paraId="2DED639D" w14:textId="77777777" w:rsidR="0010044C" w:rsidRPr="003F066D" w:rsidRDefault="0010044C" w:rsidP="00D1404B">
            <w:pPr>
              <w:spacing w:after="0" w:line="240" w:lineRule="auto"/>
              <w:jc w:val="both"/>
              <w:rPr>
                <w:b/>
                <w:color w:val="1F3864" w:themeColor="accent5" w:themeShade="80"/>
              </w:rPr>
            </w:pPr>
          </w:p>
          <w:p w14:paraId="07135747"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Subdiviziuni:</w:t>
            </w:r>
          </w:p>
          <w:p w14:paraId="0C07FF16"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4S121.1 Persoane (elevi/ ucenici) care își găsesc un loc de muncă la încetarea calității de participant, din care: roma</w:t>
            </w:r>
          </w:p>
          <w:p w14:paraId="29D19CA0"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4S121.2 Persoane (elevi/ ucenici) care își găsesc un loc de muncă la încetarea calității de participant, din care: din zona rurală</w:t>
            </w:r>
          </w:p>
        </w:tc>
        <w:tc>
          <w:tcPr>
            <w:tcW w:w="530" w:type="pct"/>
          </w:tcPr>
          <w:p w14:paraId="6673719E" w14:textId="3E6CC298" w:rsidR="0010044C" w:rsidRPr="003F066D" w:rsidRDefault="0010044C" w:rsidP="00D1404B">
            <w:pPr>
              <w:autoSpaceDE w:val="0"/>
              <w:autoSpaceDN w:val="0"/>
              <w:adjustRightInd w:val="0"/>
              <w:spacing w:after="0" w:line="240" w:lineRule="auto"/>
              <w:jc w:val="both"/>
              <w:rPr>
                <w:rFonts w:cs="TimesNewRomanPSMT"/>
                <w:b/>
                <w:color w:val="1F3864" w:themeColor="accent5" w:themeShade="80"/>
              </w:rPr>
            </w:pPr>
            <w:r w:rsidRPr="003F066D">
              <w:rPr>
                <w:rFonts w:cs="TimesNewRomanPSMT"/>
                <w:b/>
                <w:color w:val="1F3864" w:themeColor="accent5" w:themeShade="80"/>
              </w:rPr>
              <w:t>9000</w:t>
            </w:r>
          </w:p>
        </w:tc>
      </w:tr>
      <w:tr w:rsidR="0010044C" w:rsidRPr="003F066D" w14:paraId="650A8A09" w14:textId="77777777" w:rsidTr="003F066D">
        <w:trPr>
          <w:trHeight w:val="1222"/>
        </w:trPr>
        <w:tc>
          <w:tcPr>
            <w:tcW w:w="819" w:type="pct"/>
            <w:vMerge/>
          </w:tcPr>
          <w:p w14:paraId="62D69BE2" w14:textId="77777777" w:rsidR="0010044C" w:rsidRPr="003F066D" w:rsidRDefault="0010044C" w:rsidP="00D1404B">
            <w:pPr>
              <w:spacing w:after="0" w:line="240" w:lineRule="auto"/>
              <w:jc w:val="both"/>
              <w:rPr>
                <w:rFonts w:eastAsia="Times New Roman" w:cs="Arial"/>
                <w:color w:val="1F3864" w:themeColor="accent5" w:themeShade="80"/>
              </w:rPr>
            </w:pPr>
          </w:p>
        </w:tc>
        <w:tc>
          <w:tcPr>
            <w:tcW w:w="233" w:type="pct"/>
          </w:tcPr>
          <w:p w14:paraId="5E271B78" w14:textId="77777777" w:rsidR="0010044C" w:rsidRPr="003F066D" w:rsidRDefault="0010044C" w:rsidP="00D1404B">
            <w:pPr>
              <w:spacing w:after="0" w:line="240" w:lineRule="auto"/>
              <w:jc w:val="both"/>
              <w:rPr>
                <w:b/>
                <w:color w:val="1F3864" w:themeColor="accent5" w:themeShade="80"/>
              </w:rPr>
            </w:pPr>
          </w:p>
        </w:tc>
        <w:tc>
          <w:tcPr>
            <w:tcW w:w="248" w:type="pct"/>
            <w:vMerge/>
          </w:tcPr>
          <w:p w14:paraId="7CC54323"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c>
          <w:tcPr>
            <w:tcW w:w="946" w:type="pct"/>
            <w:vMerge/>
          </w:tcPr>
          <w:p w14:paraId="36AD7DDE"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c>
          <w:tcPr>
            <w:tcW w:w="832" w:type="pct"/>
            <w:vMerge/>
          </w:tcPr>
          <w:p w14:paraId="38C273B5" w14:textId="77777777" w:rsidR="0010044C" w:rsidRPr="003F066D" w:rsidRDefault="0010044C" w:rsidP="00D1404B">
            <w:pPr>
              <w:spacing w:after="0" w:line="240" w:lineRule="auto"/>
              <w:jc w:val="both"/>
              <w:rPr>
                <w:b/>
                <w:color w:val="1F3864" w:themeColor="accent5" w:themeShade="80"/>
              </w:rPr>
            </w:pPr>
          </w:p>
        </w:tc>
        <w:tc>
          <w:tcPr>
            <w:tcW w:w="301" w:type="pct"/>
          </w:tcPr>
          <w:p w14:paraId="16DDBA3A"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4S122</w:t>
            </w:r>
          </w:p>
        </w:tc>
        <w:tc>
          <w:tcPr>
            <w:tcW w:w="1092" w:type="pct"/>
          </w:tcPr>
          <w:p w14:paraId="533E03E2"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4S122. Persoane (elevi/ ucenici) care urmează studii/cursuri de formare la încetarea calității de participant</w:t>
            </w:r>
          </w:p>
          <w:p w14:paraId="0D27D384"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Subdiviziuni:</w:t>
            </w:r>
          </w:p>
          <w:p w14:paraId="4BEA1D55"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4S122.1 Persoane (elevi/ ucenici) care urmează studii/cursuri de formare la încetarea calității de participant, din care: Roma</w:t>
            </w:r>
          </w:p>
          <w:p w14:paraId="6F74306D"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4S122.2 Persoane (elevi/ ucenici) care urmează studii/cursuri de formare la încetarea calității de participant, din care: Din zona rurală</w:t>
            </w:r>
            <w:r w:rsidRPr="003F066D" w:rsidDel="00D90F61">
              <w:rPr>
                <w:color w:val="1F3864" w:themeColor="accent5" w:themeShade="80"/>
              </w:rPr>
              <w:t xml:space="preserve"> </w:t>
            </w:r>
          </w:p>
        </w:tc>
        <w:tc>
          <w:tcPr>
            <w:tcW w:w="530" w:type="pct"/>
          </w:tcPr>
          <w:p w14:paraId="5772AAAD" w14:textId="6D721F40" w:rsidR="0010044C" w:rsidRPr="003F066D" w:rsidRDefault="0010044C" w:rsidP="00D1404B">
            <w:pPr>
              <w:autoSpaceDE w:val="0"/>
              <w:autoSpaceDN w:val="0"/>
              <w:adjustRightInd w:val="0"/>
              <w:spacing w:after="0" w:line="240" w:lineRule="auto"/>
              <w:jc w:val="both"/>
              <w:rPr>
                <w:rFonts w:cs="TimesNewRomanPSMT"/>
                <w:b/>
                <w:color w:val="1F3864" w:themeColor="accent5" w:themeShade="80"/>
              </w:rPr>
            </w:pPr>
            <w:r w:rsidRPr="003F066D">
              <w:rPr>
                <w:rFonts w:cs="TimesNewRomanPSMT"/>
                <w:b/>
                <w:color w:val="1F3864" w:themeColor="accent5" w:themeShade="80"/>
              </w:rPr>
              <w:t>1500</w:t>
            </w:r>
          </w:p>
        </w:tc>
      </w:tr>
      <w:tr w:rsidR="0010044C" w:rsidRPr="003F066D" w14:paraId="31A6BCF6" w14:textId="77777777" w:rsidTr="003F066D">
        <w:tc>
          <w:tcPr>
            <w:tcW w:w="819" w:type="pct"/>
          </w:tcPr>
          <w:p w14:paraId="605E5748" w14:textId="77777777" w:rsidR="0010044C" w:rsidRPr="003F066D" w:rsidRDefault="0010044C" w:rsidP="00D1404B">
            <w:pPr>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Persoane care beneficiază de sprijin pentru formare/ schimb de bune practici, din care: personalul didactic/ formatori/ personalul din întreprinderi cu atribuții in învățarea la locul de muncă/ evaluatori de competențe profesionale</w:t>
            </w:r>
          </w:p>
        </w:tc>
        <w:tc>
          <w:tcPr>
            <w:tcW w:w="233" w:type="pct"/>
          </w:tcPr>
          <w:p w14:paraId="1E474118"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6.15</w:t>
            </w:r>
          </w:p>
        </w:tc>
        <w:tc>
          <w:tcPr>
            <w:tcW w:w="248" w:type="pct"/>
          </w:tcPr>
          <w:p w14:paraId="403BDB07"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4S132</w:t>
            </w:r>
          </w:p>
        </w:tc>
        <w:tc>
          <w:tcPr>
            <w:tcW w:w="946" w:type="pct"/>
          </w:tcPr>
          <w:p w14:paraId="534E7442"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eastAsia="Times New Roman" w:cs="Arial"/>
                <w:color w:val="1F3864" w:themeColor="accent5" w:themeShade="80"/>
              </w:rPr>
              <w:t>Persoane care beneficiază de sprijin pentru formare/ schimb de bune practici, din care: personalul didactic/ formatori/ personalul din întreprinderi cu atribuții in învățarea la locul de muncă/ evaluatori de competențe profesionale</w:t>
            </w:r>
          </w:p>
        </w:tc>
        <w:tc>
          <w:tcPr>
            <w:tcW w:w="832" w:type="pct"/>
          </w:tcPr>
          <w:p w14:paraId="03CEE438"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15.958</w:t>
            </w:r>
          </w:p>
        </w:tc>
        <w:tc>
          <w:tcPr>
            <w:tcW w:w="301" w:type="pct"/>
          </w:tcPr>
          <w:p w14:paraId="3315DC76"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4S123</w:t>
            </w:r>
          </w:p>
        </w:tc>
        <w:tc>
          <w:tcPr>
            <w:tcW w:w="1092" w:type="pct"/>
          </w:tcPr>
          <w:p w14:paraId="68B76378"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Persoane certificate urmare a sprijinului primit</w:t>
            </w:r>
          </w:p>
          <w:p w14:paraId="5E6FF32B"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t>Subdiviziuni:</w:t>
            </w:r>
          </w:p>
          <w:p w14:paraId="07D0AD23"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4S123.1 Persoane certificate urmare a sprijinului primit, din care: personalul didactic</w:t>
            </w:r>
          </w:p>
          <w:p w14:paraId="6B8EDC7F"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4S123.2 Persoane certificate urmare a sprijinului primit, din care: formatori</w:t>
            </w:r>
          </w:p>
          <w:p w14:paraId="62ADEA99"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4S123.3 Persoane certificate urmare a sprijinului primit, din care: personalul din întreprinderi cu atribuții în învățarea la locul de muncă</w:t>
            </w:r>
          </w:p>
          <w:p w14:paraId="450DD02A"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4S123.4 Persoane certificate urmare a sprijinului primit, din care: evaluatori de competențe</w:t>
            </w:r>
          </w:p>
          <w:p w14:paraId="3DF7BA44"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 xml:space="preserve">profesionale </w:t>
            </w:r>
          </w:p>
        </w:tc>
        <w:tc>
          <w:tcPr>
            <w:tcW w:w="530" w:type="pct"/>
          </w:tcPr>
          <w:p w14:paraId="63B1A8D4"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9827</w:t>
            </w:r>
          </w:p>
        </w:tc>
      </w:tr>
      <w:tr w:rsidR="0010044C" w:rsidRPr="003F066D" w14:paraId="200A904D" w14:textId="77777777" w:rsidTr="003F066D">
        <w:tc>
          <w:tcPr>
            <w:tcW w:w="819" w:type="pct"/>
          </w:tcPr>
          <w:p w14:paraId="64ABEB14" w14:textId="77777777" w:rsidR="0010044C" w:rsidRPr="003F066D" w:rsidRDefault="0010044C" w:rsidP="00D1404B">
            <w:pPr>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 xml:space="preserve">Mecanisme dezvoltate, din care: mecanism de </w:t>
            </w:r>
            <w:r w:rsidRPr="003F066D">
              <w:rPr>
                <w:rFonts w:eastAsia="Times New Roman" w:cs="Arial"/>
                <w:color w:val="1F3864" w:themeColor="accent5" w:themeShade="80"/>
              </w:rPr>
              <w:lastRenderedPageBreak/>
              <w:t>anticipare a nevoilor de pe piața muncii/mecanism de monitorizare a inserției socio-profesionale/mecanisme de asigurare a calității</w:t>
            </w:r>
          </w:p>
        </w:tc>
        <w:tc>
          <w:tcPr>
            <w:tcW w:w="233" w:type="pct"/>
            <w:vMerge w:val="restart"/>
          </w:tcPr>
          <w:p w14:paraId="32664392"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lastRenderedPageBreak/>
              <w:t>6.16</w:t>
            </w:r>
          </w:p>
        </w:tc>
        <w:tc>
          <w:tcPr>
            <w:tcW w:w="248" w:type="pct"/>
          </w:tcPr>
          <w:p w14:paraId="2ABCD259"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4S133</w:t>
            </w:r>
          </w:p>
        </w:tc>
        <w:tc>
          <w:tcPr>
            <w:tcW w:w="946" w:type="pct"/>
          </w:tcPr>
          <w:p w14:paraId="28DE5B27"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Mecanisme dezvoltate</w:t>
            </w:r>
          </w:p>
          <w:p w14:paraId="755BB132" w14:textId="77777777" w:rsidR="0010044C" w:rsidRPr="003F066D" w:rsidRDefault="0010044C" w:rsidP="00D1404B">
            <w:pPr>
              <w:autoSpaceDE w:val="0"/>
              <w:autoSpaceDN w:val="0"/>
              <w:adjustRightInd w:val="0"/>
              <w:spacing w:after="0" w:line="240" w:lineRule="auto"/>
              <w:jc w:val="both"/>
              <w:rPr>
                <w:rFonts w:eastAsia="Times New Roman" w:cs="Arial"/>
                <w:b/>
                <w:color w:val="1F3864" w:themeColor="accent5" w:themeShade="80"/>
              </w:rPr>
            </w:pPr>
            <w:r w:rsidRPr="003F066D">
              <w:rPr>
                <w:rFonts w:eastAsia="Times New Roman" w:cs="Arial"/>
                <w:b/>
                <w:color w:val="1F3864" w:themeColor="accent5" w:themeShade="80"/>
              </w:rPr>
              <w:t>Subdiviziuni</w:t>
            </w:r>
          </w:p>
          <w:p w14:paraId="59A9B6AF"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lastRenderedPageBreak/>
              <w:t>4S133.1 Mecanisme dezvoltate, din care: mecanism de anticipare a nevoilor de pe piața</w:t>
            </w:r>
          </w:p>
          <w:p w14:paraId="5ED24A96"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muncii</w:t>
            </w:r>
          </w:p>
          <w:p w14:paraId="448455BA"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4S133.2 Mecanisme dezvoltate, din care: mecanism de monitorizare a inserției socioprofesionale</w:t>
            </w:r>
          </w:p>
          <w:p w14:paraId="23D9965E"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4S133.3 Mecanisme dezvoltate, din care: mecanisme de asigurare a calității</w:t>
            </w:r>
          </w:p>
        </w:tc>
        <w:tc>
          <w:tcPr>
            <w:tcW w:w="832" w:type="pct"/>
          </w:tcPr>
          <w:p w14:paraId="6D6A46CC"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lastRenderedPageBreak/>
              <w:t>3</w:t>
            </w:r>
          </w:p>
        </w:tc>
        <w:tc>
          <w:tcPr>
            <w:tcW w:w="301" w:type="pct"/>
          </w:tcPr>
          <w:p w14:paraId="212AF839"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4S124</w:t>
            </w:r>
          </w:p>
        </w:tc>
        <w:tc>
          <w:tcPr>
            <w:tcW w:w="1092" w:type="pct"/>
          </w:tcPr>
          <w:p w14:paraId="08815CC8"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Mecanisme validate/ implementate</w:t>
            </w:r>
          </w:p>
          <w:p w14:paraId="65D10F5D" w14:textId="77777777" w:rsidR="0010044C" w:rsidRPr="003F066D" w:rsidRDefault="0010044C" w:rsidP="00D1404B">
            <w:pPr>
              <w:spacing w:after="0" w:line="240" w:lineRule="auto"/>
              <w:jc w:val="both"/>
              <w:rPr>
                <w:b/>
                <w:color w:val="1F3864" w:themeColor="accent5" w:themeShade="80"/>
              </w:rPr>
            </w:pPr>
            <w:r w:rsidRPr="003F066D">
              <w:rPr>
                <w:b/>
                <w:color w:val="1F3864" w:themeColor="accent5" w:themeShade="80"/>
              </w:rPr>
              <w:lastRenderedPageBreak/>
              <w:t xml:space="preserve">Subdiviziuni </w:t>
            </w:r>
          </w:p>
          <w:p w14:paraId="20475128"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4S124.1 Mecanisme validate/ implementate, din care: mecanism de anticipare a nevoilor de pe piața muncii</w:t>
            </w:r>
          </w:p>
          <w:p w14:paraId="6B01345C"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4S124.2 Mecanisme validate/ implementate, din care: mecanism de monitorizare a inserției socioprofesionale</w:t>
            </w:r>
          </w:p>
          <w:p w14:paraId="28429C8B"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4S124.3 Mecanisme validate/ implementate, din care: mecanisme de asigurare a calității</w:t>
            </w:r>
          </w:p>
        </w:tc>
        <w:tc>
          <w:tcPr>
            <w:tcW w:w="530" w:type="pct"/>
          </w:tcPr>
          <w:p w14:paraId="1E7C425C"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lastRenderedPageBreak/>
              <w:t>3</w:t>
            </w:r>
          </w:p>
        </w:tc>
      </w:tr>
      <w:tr w:rsidR="0010044C" w:rsidRPr="003F066D" w14:paraId="43CC18C8" w14:textId="77777777" w:rsidTr="003F066D">
        <w:tc>
          <w:tcPr>
            <w:tcW w:w="819" w:type="pct"/>
          </w:tcPr>
          <w:p w14:paraId="504E9B62" w14:textId="77777777" w:rsidR="0010044C" w:rsidRPr="003F066D" w:rsidRDefault="0010044C" w:rsidP="00D1404B">
            <w:pPr>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 xml:space="preserve">Calificări/ curricula </w:t>
            </w:r>
          </w:p>
          <w:p w14:paraId="72ABEE64" w14:textId="77777777" w:rsidR="0010044C" w:rsidRPr="003F066D" w:rsidRDefault="0010044C" w:rsidP="00D1404B">
            <w:pPr>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dezvoltată(e)/ actualizate</w:t>
            </w:r>
          </w:p>
        </w:tc>
        <w:tc>
          <w:tcPr>
            <w:tcW w:w="233" w:type="pct"/>
            <w:vMerge/>
          </w:tcPr>
          <w:p w14:paraId="48E572D4" w14:textId="77777777" w:rsidR="0010044C" w:rsidRPr="003F066D" w:rsidRDefault="0010044C" w:rsidP="00D1404B">
            <w:pPr>
              <w:spacing w:after="0" w:line="240" w:lineRule="auto"/>
              <w:jc w:val="both"/>
              <w:rPr>
                <w:b/>
                <w:color w:val="1F3864" w:themeColor="accent5" w:themeShade="80"/>
              </w:rPr>
            </w:pPr>
          </w:p>
        </w:tc>
        <w:tc>
          <w:tcPr>
            <w:tcW w:w="248" w:type="pct"/>
          </w:tcPr>
          <w:p w14:paraId="4C1E6917"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r w:rsidRPr="003F066D">
              <w:rPr>
                <w:rFonts w:cs="TimesNewRomanPSMT"/>
                <w:color w:val="1F3864" w:themeColor="accent5" w:themeShade="80"/>
              </w:rPr>
              <w:t>4S134</w:t>
            </w:r>
          </w:p>
        </w:tc>
        <w:tc>
          <w:tcPr>
            <w:tcW w:w="946" w:type="pct"/>
          </w:tcPr>
          <w:p w14:paraId="45B262F5"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Calificări/ curricula</w:t>
            </w:r>
          </w:p>
          <w:p w14:paraId="678B3568" w14:textId="77777777" w:rsidR="0010044C" w:rsidRPr="003F066D" w:rsidRDefault="0010044C" w:rsidP="00D1404B">
            <w:pPr>
              <w:autoSpaceDE w:val="0"/>
              <w:autoSpaceDN w:val="0"/>
              <w:adjustRightInd w:val="0"/>
              <w:spacing w:after="0" w:line="240" w:lineRule="auto"/>
              <w:jc w:val="both"/>
              <w:rPr>
                <w:rFonts w:eastAsia="Times New Roman" w:cs="Arial"/>
                <w:color w:val="1F3864" w:themeColor="accent5" w:themeShade="80"/>
              </w:rPr>
            </w:pPr>
            <w:r w:rsidRPr="003F066D">
              <w:rPr>
                <w:rFonts w:eastAsia="Times New Roman" w:cs="Arial"/>
                <w:color w:val="1F3864" w:themeColor="accent5" w:themeShade="80"/>
              </w:rPr>
              <w:t xml:space="preserve"> dezvoltată(e)/  actualizate</w:t>
            </w:r>
          </w:p>
        </w:tc>
        <w:tc>
          <w:tcPr>
            <w:tcW w:w="832" w:type="pct"/>
          </w:tcPr>
          <w:p w14:paraId="748B8EE5" w14:textId="1A83FEF1" w:rsidR="0010044C" w:rsidRPr="003F066D" w:rsidRDefault="0010044C" w:rsidP="00731F73">
            <w:pPr>
              <w:spacing w:after="0" w:line="240" w:lineRule="auto"/>
              <w:jc w:val="both"/>
              <w:rPr>
                <w:b/>
                <w:color w:val="1F3864" w:themeColor="accent5" w:themeShade="80"/>
              </w:rPr>
            </w:pPr>
            <w:r w:rsidRPr="003F066D">
              <w:rPr>
                <w:b/>
                <w:color w:val="1F3864" w:themeColor="accent5" w:themeShade="80"/>
              </w:rPr>
              <w:t>150 SPP/300CRR/400auxiliare</w:t>
            </w:r>
          </w:p>
          <w:p w14:paraId="628CBFE7" w14:textId="77777777" w:rsidR="0010044C" w:rsidRPr="003F066D" w:rsidRDefault="0010044C" w:rsidP="00D1404B">
            <w:pPr>
              <w:spacing w:after="0" w:line="240" w:lineRule="auto"/>
              <w:jc w:val="both"/>
              <w:rPr>
                <w:b/>
                <w:color w:val="1F3864" w:themeColor="accent5" w:themeShade="80"/>
              </w:rPr>
            </w:pPr>
          </w:p>
        </w:tc>
        <w:tc>
          <w:tcPr>
            <w:tcW w:w="301" w:type="pct"/>
          </w:tcPr>
          <w:p w14:paraId="4CAAFB0D" w14:textId="77777777" w:rsidR="0010044C" w:rsidRPr="003F066D" w:rsidRDefault="0010044C" w:rsidP="00D1404B">
            <w:pPr>
              <w:spacing w:after="0" w:line="240" w:lineRule="auto"/>
              <w:jc w:val="both"/>
              <w:rPr>
                <w:rFonts w:eastAsia="Calibri" w:cs="Times New Roman"/>
                <w:color w:val="1F3864" w:themeColor="accent5" w:themeShade="80"/>
              </w:rPr>
            </w:pPr>
            <w:r w:rsidRPr="003F066D">
              <w:rPr>
                <w:rFonts w:eastAsia="Calibri" w:cs="Times New Roman"/>
                <w:color w:val="1F3864" w:themeColor="accent5" w:themeShade="80"/>
              </w:rPr>
              <w:t>4S125</w:t>
            </w:r>
          </w:p>
        </w:tc>
        <w:tc>
          <w:tcPr>
            <w:tcW w:w="1092" w:type="pct"/>
          </w:tcPr>
          <w:p w14:paraId="566DFE68" w14:textId="77777777" w:rsidR="0010044C" w:rsidRPr="003F066D" w:rsidRDefault="0010044C" w:rsidP="00D1404B">
            <w:pPr>
              <w:spacing w:after="0" w:line="240" w:lineRule="auto"/>
              <w:jc w:val="both"/>
              <w:rPr>
                <w:color w:val="1F3864" w:themeColor="accent5" w:themeShade="80"/>
              </w:rPr>
            </w:pPr>
            <w:r w:rsidRPr="003F066D">
              <w:rPr>
                <w:color w:val="1F3864" w:themeColor="accent5" w:themeShade="80"/>
              </w:rPr>
              <w:t>Calificări/ curricula validate</w:t>
            </w:r>
          </w:p>
        </w:tc>
        <w:tc>
          <w:tcPr>
            <w:tcW w:w="530" w:type="pct"/>
          </w:tcPr>
          <w:p w14:paraId="54C5D012" w14:textId="77777777" w:rsidR="0010044C" w:rsidRPr="003F066D" w:rsidRDefault="0010044C" w:rsidP="00D1404B">
            <w:pPr>
              <w:autoSpaceDE w:val="0"/>
              <w:autoSpaceDN w:val="0"/>
              <w:adjustRightInd w:val="0"/>
              <w:spacing w:after="0" w:line="240" w:lineRule="auto"/>
              <w:jc w:val="both"/>
              <w:rPr>
                <w:rFonts w:cs="TimesNewRomanPSMT"/>
                <w:color w:val="1F3864" w:themeColor="accent5" w:themeShade="80"/>
              </w:rPr>
            </w:pPr>
          </w:p>
        </w:tc>
      </w:tr>
    </w:tbl>
    <w:p w14:paraId="7C44028A" w14:textId="77777777" w:rsidR="002F0EBF" w:rsidRPr="003F066D" w:rsidRDefault="002F0EBF" w:rsidP="003F066D">
      <w:pPr>
        <w:spacing w:after="160" w:line="259" w:lineRule="auto"/>
        <w:jc w:val="both"/>
        <w:rPr>
          <w:rFonts w:cstheme="minorHAnsi"/>
          <w:b/>
          <w:color w:val="1F3864" w:themeColor="accent5" w:themeShade="80"/>
        </w:rPr>
        <w:sectPr w:rsidR="002F0EBF" w:rsidRPr="003F066D" w:rsidSect="00A02D31">
          <w:pgSz w:w="16838" w:h="11906" w:orient="landscape"/>
          <w:pgMar w:top="1276" w:right="851" w:bottom="992" w:left="567" w:header="136" w:footer="709" w:gutter="0"/>
          <w:cols w:space="708"/>
          <w:docGrid w:linePitch="360"/>
        </w:sectPr>
      </w:pPr>
    </w:p>
    <w:p w14:paraId="58226915" w14:textId="77777777" w:rsidR="00A9790B" w:rsidRPr="003F066D" w:rsidRDefault="002F0EBF" w:rsidP="006A2E88">
      <w:pPr>
        <w:pStyle w:val="Heading2"/>
        <w:jc w:val="both"/>
        <w:rPr>
          <w:rFonts w:cstheme="minorHAnsi"/>
          <w:b/>
          <w:color w:val="1F3864" w:themeColor="accent5" w:themeShade="80"/>
        </w:rPr>
      </w:pPr>
      <w:bookmarkStart w:id="37" w:name="_Toc527729841"/>
      <w:r w:rsidRPr="003F066D">
        <w:rPr>
          <w:rFonts w:cstheme="minorHAnsi"/>
          <w:b/>
          <w:color w:val="1F3864" w:themeColor="accent5" w:themeShade="80"/>
        </w:rPr>
        <w:lastRenderedPageBreak/>
        <w:t>1.7 Alocarea stabilită pentru apelul de proiecte</w:t>
      </w:r>
      <w:bookmarkEnd w:id="37"/>
    </w:p>
    <w:p w14:paraId="3B263BB2"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În cadrul prezentei cereri de propuneri de proiecte lansate în contextul Axei Prioritare 6, PI 10.iii.</w:t>
      </w:r>
      <w:r w:rsidR="0046696C" w:rsidRPr="003F066D">
        <w:rPr>
          <w:rFonts w:cstheme="minorHAnsi"/>
          <w:color w:val="1F3864" w:themeColor="accent5" w:themeShade="80"/>
        </w:rPr>
        <w:t xml:space="preserve"> şi 10.iv</w:t>
      </w:r>
      <w:r w:rsidRPr="003F066D">
        <w:rPr>
          <w:rFonts w:cstheme="minorHAnsi"/>
          <w:color w:val="1F3864" w:themeColor="accent5" w:themeShade="80"/>
        </w:rPr>
        <w:t>, OS 6.11</w:t>
      </w:r>
      <w:r w:rsidR="0046696C" w:rsidRPr="003F066D">
        <w:rPr>
          <w:rFonts w:cstheme="minorHAnsi"/>
          <w:color w:val="1F3864" w:themeColor="accent5" w:themeShade="80"/>
        </w:rPr>
        <w:t>, 6.14, 6.15, 6.16</w:t>
      </w:r>
      <w:r w:rsidRPr="003F066D">
        <w:rPr>
          <w:rFonts w:cstheme="minorHAnsi"/>
          <w:color w:val="1F3864" w:themeColor="accent5" w:themeShade="80"/>
        </w:rPr>
        <w:t xml:space="preserve">, din cadrul Programului Operațional Capital Uman 2014-2020, bugetul este alocat după cum urmează: </w:t>
      </w:r>
    </w:p>
    <w:p w14:paraId="44CCF92D" w14:textId="77777777" w:rsidR="002F0EBF" w:rsidRPr="003F066D" w:rsidRDefault="002F0EBF" w:rsidP="006A2E88">
      <w:pPr>
        <w:spacing w:after="0" w:line="240" w:lineRule="auto"/>
        <w:jc w:val="both"/>
        <w:rPr>
          <w:rFonts w:cstheme="minorHAnsi"/>
          <w:color w:val="1F3864" w:themeColor="accent5" w:themeShade="80"/>
        </w:rPr>
      </w:pPr>
    </w:p>
    <w:p w14:paraId="06800134" w14:textId="77777777" w:rsidR="002F0EBF" w:rsidRPr="003F066D" w:rsidRDefault="002F0EBF" w:rsidP="006A2E88">
      <w:pPr>
        <w:numPr>
          <w:ilvl w:val="0"/>
          <w:numId w:val="28"/>
        </w:numPr>
        <w:spacing w:after="0" w:line="240" w:lineRule="auto"/>
        <w:jc w:val="both"/>
        <w:rPr>
          <w:rFonts w:cstheme="minorHAnsi"/>
          <w:color w:val="1F3864" w:themeColor="accent5" w:themeShade="80"/>
        </w:rPr>
      </w:pPr>
      <w:r w:rsidRPr="003F066D">
        <w:rPr>
          <w:rFonts w:cstheme="minorHAnsi"/>
          <w:color w:val="1F3864" w:themeColor="accent5" w:themeShade="80"/>
        </w:rPr>
        <w:t>pentru regiunile mai puțin dezvoltate (Nord-Est, Nord-Vest, Vest, Sud-Vest Oltenia, Centru, Sud-Est și Sud-Muntenia), suma totală disponibilă este de</w:t>
      </w:r>
      <w:r w:rsidR="00041349" w:rsidRPr="003F066D">
        <w:rPr>
          <w:rFonts w:cstheme="minorHAnsi"/>
          <w:color w:val="1F3864" w:themeColor="accent5" w:themeShade="80"/>
        </w:rPr>
        <w:t xml:space="preserve"> 63.726.000 </w:t>
      </w:r>
      <w:r w:rsidRPr="003F066D">
        <w:rPr>
          <w:rFonts w:cstheme="minorHAnsi"/>
          <w:color w:val="1F3864" w:themeColor="accent5" w:themeShade="80"/>
        </w:rPr>
        <w:t xml:space="preserve"> euro, din care contribuția UE este de </w:t>
      </w:r>
      <w:r w:rsidR="00C431B1" w:rsidRPr="003F066D">
        <w:rPr>
          <w:rFonts w:cstheme="minorHAnsi"/>
          <w:b/>
          <w:color w:val="1F3864" w:themeColor="accent5" w:themeShade="80"/>
        </w:rPr>
        <w:t>54.167.100,00 euro</w:t>
      </w:r>
      <w:r w:rsidR="00C431B1" w:rsidRPr="003F066D">
        <w:rPr>
          <w:rFonts w:cstheme="minorHAnsi"/>
          <w:color w:val="1F3864" w:themeColor="accent5" w:themeShade="80"/>
        </w:rPr>
        <w:t xml:space="preserve"> </w:t>
      </w:r>
      <w:r w:rsidRPr="003F066D">
        <w:rPr>
          <w:rFonts w:cstheme="minorHAnsi"/>
          <w:color w:val="1F3864" w:themeColor="accent5" w:themeShade="80"/>
        </w:rPr>
        <w:t xml:space="preserve">(corespunzând unei contribuții UE de 85%), iar contribuția națională este de </w:t>
      </w:r>
      <w:r w:rsidR="00041349" w:rsidRPr="003F066D">
        <w:rPr>
          <w:rFonts w:cstheme="minorHAnsi"/>
          <w:b/>
          <w:color w:val="1F3864" w:themeColor="accent5" w:themeShade="80"/>
        </w:rPr>
        <w:t>9.558.900</w:t>
      </w:r>
      <w:r w:rsidR="00F80693" w:rsidRPr="003F066D">
        <w:rPr>
          <w:rFonts w:cstheme="minorHAnsi"/>
          <w:b/>
          <w:color w:val="1F3864" w:themeColor="accent5" w:themeShade="80"/>
        </w:rPr>
        <w:t>,00</w:t>
      </w:r>
      <w:r w:rsidR="00041349" w:rsidRPr="003F066D">
        <w:rPr>
          <w:rFonts w:cstheme="minorHAnsi"/>
          <w:b/>
          <w:color w:val="1F3864" w:themeColor="accent5" w:themeShade="80"/>
        </w:rPr>
        <w:t xml:space="preserve"> </w:t>
      </w:r>
      <w:r w:rsidRPr="003F066D">
        <w:rPr>
          <w:rFonts w:cstheme="minorHAnsi"/>
          <w:b/>
          <w:color w:val="1F3864" w:themeColor="accent5" w:themeShade="80"/>
        </w:rPr>
        <w:t>euro</w:t>
      </w:r>
      <w:r w:rsidRPr="003F066D">
        <w:rPr>
          <w:rFonts w:cstheme="minorHAnsi"/>
          <w:color w:val="1F3864" w:themeColor="accent5" w:themeShade="80"/>
        </w:rPr>
        <w:t xml:space="preserve"> (corespunzând unei contribuții naționale de 15%).</w:t>
      </w:r>
    </w:p>
    <w:p w14:paraId="77BAD0CC" w14:textId="77777777" w:rsidR="002F0EBF" w:rsidRPr="003F066D" w:rsidRDefault="002F0EBF" w:rsidP="006A2E88">
      <w:pPr>
        <w:spacing w:after="0" w:line="240" w:lineRule="auto"/>
        <w:jc w:val="both"/>
        <w:rPr>
          <w:rFonts w:cstheme="minorHAnsi"/>
          <w:b/>
          <w:color w:val="1F3864" w:themeColor="accent5" w:themeShade="80"/>
        </w:rPr>
      </w:pPr>
    </w:p>
    <w:tbl>
      <w:tblPr>
        <w:tblW w:w="9930" w:type="dxa"/>
        <w:tblCellMar>
          <w:left w:w="0" w:type="dxa"/>
          <w:right w:w="0" w:type="dxa"/>
        </w:tblCellMar>
        <w:tblLook w:val="04A0" w:firstRow="1" w:lastRow="0" w:firstColumn="1" w:lastColumn="0" w:noHBand="0" w:noVBand="1"/>
      </w:tblPr>
      <w:tblGrid>
        <w:gridCol w:w="3050"/>
        <w:gridCol w:w="2160"/>
        <w:gridCol w:w="2250"/>
        <w:gridCol w:w="2470"/>
      </w:tblGrid>
      <w:tr w:rsidR="002F0EBF" w:rsidRPr="003F066D" w14:paraId="094F896D" w14:textId="77777777" w:rsidTr="000752A9">
        <w:tc>
          <w:tcPr>
            <w:tcW w:w="3050" w:type="dxa"/>
            <w:tcBorders>
              <w:top w:val="single" w:sz="8" w:space="0" w:color="000000"/>
              <w:left w:val="single" w:sz="8" w:space="0" w:color="000000"/>
              <w:bottom w:val="single" w:sz="8" w:space="0" w:color="000000"/>
              <w:right w:val="single" w:sz="8" w:space="0" w:color="000000"/>
            </w:tcBorders>
            <w:shd w:val="clear" w:color="auto" w:fill="EEECE1"/>
            <w:tcMar>
              <w:top w:w="0" w:type="dxa"/>
              <w:left w:w="108" w:type="dxa"/>
              <w:bottom w:w="0" w:type="dxa"/>
              <w:right w:w="108" w:type="dxa"/>
            </w:tcMar>
            <w:hideMark/>
          </w:tcPr>
          <w:p w14:paraId="54E9290E" w14:textId="77777777" w:rsidR="002F0EBF" w:rsidRPr="003F066D" w:rsidRDefault="002F0EBF" w:rsidP="006A2E88">
            <w:pPr>
              <w:spacing w:after="0" w:line="240" w:lineRule="auto"/>
              <w:jc w:val="both"/>
              <w:rPr>
                <w:rFonts w:cstheme="minorHAnsi"/>
                <w:b/>
                <w:bCs/>
                <w:color w:val="1F3864" w:themeColor="accent5" w:themeShade="80"/>
              </w:rPr>
            </w:pPr>
            <w:r w:rsidRPr="003F066D">
              <w:rPr>
                <w:rFonts w:cstheme="minorHAnsi"/>
                <w:b/>
                <w:bCs/>
                <w:color w:val="1F3864" w:themeColor="accent5" w:themeShade="80"/>
              </w:rPr>
              <w:t>Regiuni</w:t>
            </w:r>
          </w:p>
        </w:tc>
        <w:tc>
          <w:tcPr>
            <w:tcW w:w="2160" w:type="dxa"/>
            <w:tcBorders>
              <w:top w:val="single" w:sz="8" w:space="0" w:color="000000"/>
              <w:left w:val="nil"/>
              <w:bottom w:val="single" w:sz="8" w:space="0" w:color="000000"/>
              <w:right w:val="single" w:sz="8" w:space="0" w:color="000000"/>
            </w:tcBorders>
            <w:shd w:val="clear" w:color="auto" w:fill="EEECE1"/>
            <w:tcMar>
              <w:top w:w="0" w:type="dxa"/>
              <w:left w:w="108" w:type="dxa"/>
              <w:bottom w:w="0" w:type="dxa"/>
              <w:right w:w="108" w:type="dxa"/>
            </w:tcMar>
            <w:hideMark/>
          </w:tcPr>
          <w:p w14:paraId="0FD8DD2C" w14:textId="77777777" w:rsidR="002F0EBF" w:rsidRPr="003F066D" w:rsidRDefault="002F0EBF" w:rsidP="006A2E88">
            <w:pPr>
              <w:spacing w:after="0" w:line="240" w:lineRule="auto"/>
              <w:jc w:val="both"/>
              <w:rPr>
                <w:rFonts w:cstheme="minorHAnsi"/>
                <w:b/>
                <w:bCs/>
                <w:color w:val="1F3864" w:themeColor="accent5" w:themeShade="80"/>
              </w:rPr>
            </w:pPr>
            <w:r w:rsidRPr="003F066D">
              <w:rPr>
                <w:rFonts w:cstheme="minorHAnsi"/>
                <w:b/>
                <w:bCs/>
                <w:color w:val="1F3864" w:themeColor="accent5" w:themeShade="80"/>
              </w:rPr>
              <w:t>Contribuția UE</w:t>
            </w:r>
          </w:p>
        </w:tc>
        <w:tc>
          <w:tcPr>
            <w:tcW w:w="2250" w:type="dxa"/>
            <w:tcBorders>
              <w:top w:val="single" w:sz="8" w:space="0" w:color="000000"/>
              <w:left w:val="nil"/>
              <w:bottom w:val="single" w:sz="8" w:space="0" w:color="000000"/>
              <w:right w:val="single" w:sz="8" w:space="0" w:color="000000"/>
            </w:tcBorders>
            <w:shd w:val="clear" w:color="auto" w:fill="EEECE1"/>
            <w:tcMar>
              <w:top w:w="0" w:type="dxa"/>
              <w:left w:w="108" w:type="dxa"/>
              <w:bottom w:w="0" w:type="dxa"/>
              <w:right w:w="108" w:type="dxa"/>
            </w:tcMar>
            <w:hideMark/>
          </w:tcPr>
          <w:p w14:paraId="0DA9A7B8" w14:textId="77777777" w:rsidR="002F0EBF" w:rsidRPr="003F066D" w:rsidRDefault="002F0EBF" w:rsidP="006A2E88">
            <w:pPr>
              <w:spacing w:after="0" w:line="240" w:lineRule="auto"/>
              <w:jc w:val="both"/>
              <w:rPr>
                <w:rFonts w:cstheme="minorHAnsi"/>
                <w:b/>
                <w:bCs/>
                <w:color w:val="1F3864" w:themeColor="accent5" w:themeShade="80"/>
              </w:rPr>
            </w:pPr>
            <w:r w:rsidRPr="003F066D">
              <w:rPr>
                <w:rFonts w:cstheme="minorHAnsi"/>
                <w:b/>
                <w:bCs/>
                <w:color w:val="1F3864" w:themeColor="accent5" w:themeShade="80"/>
              </w:rPr>
              <w:t>Contribuția RO</w:t>
            </w:r>
          </w:p>
        </w:tc>
        <w:tc>
          <w:tcPr>
            <w:tcW w:w="2470" w:type="dxa"/>
            <w:tcBorders>
              <w:top w:val="single" w:sz="8" w:space="0" w:color="000000"/>
              <w:left w:val="nil"/>
              <w:bottom w:val="single" w:sz="8" w:space="0" w:color="000000"/>
              <w:right w:val="single" w:sz="8" w:space="0" w:color="000000"/>
            </w:tcBorders>
            <w:shd w:val="clear" w:color="auto" w:fill="EEECE1"/>
            <w:tcMar>
              <w:top w:w="0" w:type="dxa"/>
              <w:left w:w="108" w:type="dxa"/>
              <w:bottom w:w="0" w:type="dxa"/>
              <w:right w:w="108" w:type="dxa"/>
            </w:tcMar>
            <w:hideMark/>
          </w:tcPr>
          <w:p w14:paraId="4094034D" w14:textId="77777777" w:rsidR="002F0EBF" w:rsidRPr="003F066D" w:rsidRDefault="002F0EBF" w:rsidP="006A2E88">
            <w:pPr>
              <w:spacing w:after="0" w:line="240" w:lineRule="auto"/>
              <w:jc w:val="both"/>
              <w:rPr>
                <w:rFonts w:cstheme="minorHAnsi"/>
                <w:b/>
                <w:bCs/>
                <w:color w:val="1F3864" w:themeColor="accent5" w:themeShade="80"/>
              </w:rPr>
            </w:pPr>
            <w:r w:rsidRPr="003F066D">
              <w:rPr>
                <w:rFonts w:cstheme="minorHAnsi"/>
                <w:b/>
                <w:bCs/>
                <w:color w:val="1F3864" w:themeColor="accent5" w:themeShade="80"/>
              </w:rPr>
              <w:t>Total alocare pentru apelul de proiecte (contribuția UE</w:t>
            </w:r>
            <w:r w:rsidR="00C431B1" w:rsidRPr="003F066D">
              <w:rPr>
                <w:rFonts w:cstheme="minorHAnsi"/>
                <w:b/>
                <w:bCs/>
                <w:color w:val="1F3864" w:themeColor="accent5" w:themeShade="80"/>
              </w:rPr>
              <w:t xml:space="preserve"> </w:t>
            </w:r>
            <w:r w:rsidRPr="003F066D">
              <w:rPr>
                <w:rFonts w:cstheme="minorHAnsi"/>
                <w:b/>
                <w:bCs/>
                <w:color w:val="1F3864" w:themeColor="accent5" w:themeShade="80"/>
              </w:rPr>
              <w:t>+</w:t>
            </w:r>
            <w:r w:rsidR="00C431B1" w:rsidRPr="003F066D">
              <w:rPr>
                <w:rFonts w:cstheme="minorHAnsi"/>
                <w:b/>
                <w:bCs/>
                <w:color w:val="1F3864" w:themeColor="accent5" w:themeShade="80"/>
              </w:rPr>
              <w:t xml:space="preserve"> </w:t>
            </w:r>
            <w:r w:rsidRPr="003F066D">
              <w:rPr>
                <w:rFonts w:cstheme="minorHAnsi"/>
                <w:b/>
                <w:bCs/>
                <w:color w:val="1F3864" w:themeColor="accent5" w:themeShade="80"/>
              </w:rPr>
              <w:t>contribuția RO)</w:t>
            </w:r>
          </w:p>
        </w:tc>
      </w:tr>
      <w:tr w:rsidR="002F0EBF" w:rsidRPr="003F066D" w14:paraId="773D64AD" w14:textId="77777777" w:rsidTr="000752A9">
        <w:trPr>
          <w:trHeight w:val="859"/>
        </w:trPr>
        <w:tc>
          <w:tcPr>
            <w:tcW w:w="305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57D604" w14:textId="77777777" w:rsidR="002F0EBF" w:rsidRPr="003F066D" w:rsidRDefault="002F0EBF" w:rsidP="00D10F36">
            <w:pPr>
              <w:spacing w:after="0" w:line="240" w:lineRule="auto"/>
              <w:jc w:val="both"/>
              <w:rPr>
                <w:rFonts w:cstheme="minorHAnsi"/>
                <w:b/>
                <w:color w:val="1F3864" w:themeColor="accent5" w:themeShade="80"/>
              </w:rPr>
            </w:pPr>
            <w:r w:rsidRPr="003F066D">
              <w:rPr>
                <w:rFonts w:cstheme="minorHAnsi"/>
                <w:b/>
                <w:color w:val="1F3864" w:themeColor="accent5" w:themeShade="80"/>
              </w:rPr>
              <w:t>Regiuni mai puțin dezvoltate (7 regiuni)</w:t>
            </w:r>
          </w:p>
          <w:p w14:paraId="03BA32DF" w14:textId="77777777" w:rsidR="002F0EBF" w:rsidRPr="003F066D" w:rsidRDefault="002F0EBF" w:rsidP="00454056">
            <w:pPr>
              <w:spacing w:after="0" w:line="240" w:lineRule="auto"/>
              <w:jc w:val="both"/>
              <w:rPr>
                <w:rFonts w:cstheme="minorHAnsi"/>
                <w:b/>
                <w:color w:val="1F3864" w:themeColor="accent5" w:themeShade="80"/>
              </w:rPr>
            </w:pPr>
            <w:r w:rsidRPr="003F066D">
              <w:rPr>
                <w:rFonts w:cstheme="minorHAnsi"/>
                <w:b/>
                <w:color w:val="1F3864" w:themeColor="accent5" w:themeShade="80"/>
              </w:rPr>
              <w:t>Nord-Est, Nord-Vest, Vest, Sud-Vest Oltenia, Centru, Sud-Est și Sud-Muntenia.</w:t>
            </w:r>
          </w:p>
        </w:tc>
        <w:tc>
          <w:tcPr>
            <w:tcW w:w="2160" w:type="dxa"/>
            <w:tcBorders>
              <w:top w:val="nil"/>
              <w:left w:val="nil"/>
              <w:bottom w:val="single" w:sz="8" w:space="0" w:color="000000"/>
              <w:right w:val="single" w:sz="8" w:space="0" w:color="000000"/>
            </w:tcBorders>
            <w:tcMar>
              <w:top w:w="0" w:type="dxa"/>
              <w:left w:w="108" w:type="dxa"/>
              <w:bottom w:w="0" w:type="dxa"/>
              <w:right w:w="108" w:type="dxa"/>
            </w:tcMar>
          </w:tcPr>
          <w:p w14:paraId="193E3934" w14:textId="77777777" w:rsidR="002F0EBF" w:rsidRPr="003F066D" w:rsidRDefault="00237516" w:rsidP="000B2191">
            <w:pPr>
              <w:spacing w:after="0" w:line="240" w:lineRule="auto"/>
              <w:jc w:val="both"/>
              <w:rPr>
                <w:rFonts w:cstheme="minorHAnsi"/>
                <w:b/>
                <w:color w:val="1F3864" w:themeColor="accent5" w:themeShade="80"/>
              </w:rPr>
            </w:pPr>
            <w:r w:rsidRPr="003F066D">
              <w:rPr>
                <w:rFonts w:cstheme="minorHAnsi"/>
                <w:b/>
                <w:color w:val="1F3864" w:themeColor="accent5" w:themeShade="80"/>
              </w:rPr>
              <w:t>5</w:t>
            </w:r>
            <w:r w:rsidR="00C431B1" w:rsidRPr="003F066D">
              <w:rPr>
                <w:rFonts w:cstheme="minorHAnsi"/>
                <w:b/>
                <w:color w:val="1F3864" w:themeColor="accent5" w:themeShade="80"/>
              </w:rPr>
              <w:t>4</w:t>
            </w:r>
            <w:r w:rsidRPr="003F066D">
              <w:rPr>
                <w:rFonts w:cstheme="minorHAnsi"/>
                <w:b/>
                <w:color w:val="1F3864" w:themeColor="accent5" w:themeShade="80"/>
              </w:rPr>
              <w:t>.167.100</w:t>
            </w:r>
            <w:r w:rsidR="00C431B1" w:rsidRPr="003F066D">
              <w:rPr>
                <w:rFonts w:cstheme="minorHAnsi"/>
                <w:b/>
                <w:color w:val="1F3864" w:themeColor="accent5" w:themeShade="80"/>
              </w:rPr>
              <w:t>,00</w:t>
            </w:r>
            <w:r w:rsidRPr="003F066D">
              <w:rPr>
                <w:rFonts w:cstheme="minorHAnsi"/>
                <w:b/>
                <w:color w:val="1F3864" w:themeColor="accent5" w:themeShade="80"/>
              </w:rPr>
              <w:t xml:space="preserve"> </w:t>
            </w:r>
            <w:r w:rsidR="002F0EBF" w:rsidRPr="003F066D">
              <w:rPr>
                <w:rFonts w:cstheme="minorHAnsi"/>
                <w:b/>
                <w:color w:val="1F3864" w:themeColor="accent5" w:themeShade="80"/>
              </w:rPr>
              <w:t>euro</w:t>
            </w:r>
          </w:p>
        </w:tc>
        <w:tc>
          <w:tcPr>
            <w:tcW w:w="2250" w:type="dxa"/>
            <w:tcBorders>
              <w:top w:val="nil"/>
              <w:left w:val="nil"/>
              <w:bottom w:val="single" w:sz="8" w:space="0" w:color="000000"/>
              <w:right w:val="single" w:sz="8" w:space="0" w:color="000000"/>
            </w:tcBorders>
            <w:tcMar>
              <w:top w:w="0" w:type="dxa"/>
              <w:left w:w="108" w:type="dxa"/>
              <w:bottom w:w="0" w:type="dxa"/>
              <w:right w:w="108" w:type="dxa"/>
            </w:tcMar>
          </w:tcPr>
          <w:p w14:paraId="03254F78" w14:textId="77777777" w:rsidR="002F0EBF" w:rsidRPr="003F066D" w:rsidRDefault="00237516" w:rsidP="000B2191">
            <w:pPr>
              <w:spacing w:after="0" w:line="240" w:lineRule="auto"/>
              <w:jc w:val="both"/>
              <w:rPr>
                <w:rFonts w:cstheme="minorHAnsi"/>
                <w:b/>
                <w:color w:val="1F3864" w:themeColor="accent5" w:themeShade="80"/>
              </w:rPr>
            </w:pPr>
            <w:r w:rsidRPr="003F066D">
              <w:rPr>
                <w:rFonts w:cstheme="minorHAnsi"/>
                <w:b/>
                <w:color w:val="1F3864" w:themeColor="accent5" w:themeShade="80"/>
              </w:rPr>
              <w:t>9.558.900</w:t>
            </w:r>
            <w:r w:rsidR="00C431B1" w:rsidRPr="003F066D">
              <w:rPr>
                <w:rFonts w:cstheme="minorHAnsi"/>
                <w:b/>
                <w:color w:val="1F3864" w:themeColor="accent5" w:themeShade="80"/>
              </w:rPr>
              <w:t>,00</w:t>
            </w:r>
            <w:r w:rsidR="00967E34" w:rsidRPr="003F066D">
              <w:rPr>
                <w:rFonts w:cstheme="minorHAnsi"/>
                <w:b/>
                <w:color w:val="1F3864" w:themeColor="accent5" w:themeShade="80"/>
              </w:rPr>
              <w:t xml:space="preserve"> </w:t>
            </w:r>
            <w:r w:rsidR="002F0EBF" w:rsidRPr="003F066D">
              <w:rPr>
                <w:rFonts w:cstheme="minorHAnsi"/>
                <w:b/>
                <w:color w:val="1F3864" w:themeColor="accent5" w:themeShade="80"/>
              </w:rPr>
              <w:t>euro</w:t>
            </w:r>
          </w:p>
        </w:tc>
        <w:tc>
          <w:tcPr>
            <w:tcW w:w="2470" w:type="dxa"/>
            <w:tcBorders>
              <w:top w:val="nil"/>
              <w:left w:val="nil"/>
              <w:bottom w:val="single" w:sz="8" w:space="0" w:color="000000"/>
              <w:right w:val="single" w:sz="8" w:space="0" w:color="000000"/>
            </w:tcBorders>
            <w:tcMar>
              <w:top w:w="0" w:type="dxa"/>
              <w:left w:w="108" w:type="dxa"/>
              <w:bottom w:w="0" w:type="dxa"/>
              <w:right w:w="108" w:type="dxa"/>
            </w:tcMar>
          </w:tcPr>
          <w:p w14:paraId="49665E53" w14:textId="77777777" w:rsidR="002F0EBF" w:rsidRPr="003F066D" w:rsidRDefault="00237516" w:rsidP="000B2191">
            <w:pPr>
              <w:spacing w:after="0" w:line="240" w:lineRule="auto"/>
              <w:jc w:val="both"/>
              <w:rPr>
                <w:rFonts w:cstheme="minorHAnsi"/>
                <w:b/>
                <w:color w:val="1F3864" w:themeColor="accent5" w:themeShade="80"/>
              </w:rPr>
            </w:pPr>
            <w:r w:rsidRPr="003F066D">
              <w:rPr>
                <w:rFonts w:cstheme="minorHAnsi"/>
                <w:b/>
                <w:color w:val="1F3864" w:themeColor="accent5" w:themeShade="80"/>
              </w:rPr>
              <w:t>63.726.000</w:t>
            </w:r>
            <w:r w:rsidR="00C431B1" w:rsidRPr="003F066D">
              <w:rPr>
                <w:rFonts w:cstheme="minorHAnsi"/>
                <w:b/>
                <w:color w:val="1F3864" w:themeColor="accent5" w:themeShade="80"/>
              </w:rPr>
              <w:t>,00</w:t>
            </w:r>
            <w:r w:rsidRPr="003F066D">
              <w:rPr>
                <w:rFonts w:cstheme="minorHAnsi"/>
                <w:b/>
                <w:color w:val="1F3864" w:themeColor="accent5" w:themeShade="80"/>
              </w:rPr>
              <w:t xml:space="preserve"> </w:t>
            </w:r>
            <w:r w:rsidR="002F0EBF" w:rsidRPr="003F066D">
              <w:rPr>
                <w:rFonts w:cstheme="minorHAnsi"/>
                <w:b/>
                <w:color w:val="1F3864" w:themeColor="accent5" w:themeShade="80"/>
              </w:rPr>
              <w:t>euro</w:t>
            </w:r>
          </w:p>
        </w:tc>
      </w:tr>
    </w:tbl>
    <w:p w14:paraId="094C3F7B" w14:textId="77777777" w:rsidR="002F0EBF" w:rsidRPr="003F066D" w:rsidRDefault="002F0EBF" w:rsidP="00D10F36">
      <w:pPr>
        <w:spacing w:after="0" w:line="240" w:lineRule="auto"/>
        <w:jc w:val="both"/>
        <w:rPr>
          <w:rFonts w:cstheme="minorHAnsi"/>
          <w:b/>
          <w:color w:val="1F3864" w:themeColor="accent5" w:themeShade="80"/>
        </w:rPr>
      </w:pPr>
    </w:p>
    <w:p w14:paraId="4D2C0442" w14:textId="77777777" w:rsidR="00041349" w:rsidRPr="003F066D" w:rsidRDefault="00041349" w:rsidP="00454056">
      <w:pPr>
        <w:spacing w:after="0" w:line="240" w:lineRule="auto"/>
        <w:jc w:val="both"/>
        <w:rPr>
          <w:rFonts w:cstheme="minorHAnsi"/>
          <w:b/>
          <w:color w:val="1F3864" w:themeColor="accent5" w:themeShade="80"/>
        </w:rPr>
      </w:pPr>
      <w:r w:rsidRPr="003F066D">
        <w:rPr>
          <w:rFonts w:cstheme="minorHAnsi"/>
          <w:b/>
          <w:color w:val="1F3864" w:themeColor="accent5" w:themeShade="80"/>
        </w:rPr>
        <w:t xml:space="preserve">În conformitate cu prevederile art. 12 alin (1) din Ordonanța de Urgență a Guvernului nr. 40/2015 privind gestionarea financiară a fondurilor europene pentru perioada de programare 2014-2020 cu modificările și completările ulterioare,  „Autoritățile de management sunt autorizate să încheie/ să emită contracte/ decizii/ ordine de finanțare a căror valoare poate determina depășirea, în limitele stabilite mai jos, a sumelor alocate în euro, la nivel de program din Fondul european de dezvoltare regională, Fondul de coeziune, Fondul social european, Fondul de ajutor european destinat celor mai defavorizate persoane şi cofinanțare de la bugetul de stat, cu încadrare în creditele de angajament aprobate anual cu această destinație prin legile bugetare anuale. Astfel: </w:t>
      </w:r>
    </w:p>
    <w:p w14:paraId="2CAC491F" w14:textId="77777777" w:rsidR="00041349" w:rsidRPr="003F066D" w:rsidRDefault="00041349" w:rsidP="000B2191">
      <w:pPr>
        <w:spacing w:after="0" w:line="240" w:lineRule="auto"/>
        <w:jc w:val="both"/>
        <w:rPr>
          <w:rFonts w:cstheme="minorHAnsi"/>
          <w:b/>
          <w:color w:val="1F3864" w:themeColor="accent5" w:themeShade="80"/>
        </w:rPr>
      </w:pPr>
      <w:r w:rsidRPr="003F066D">
        <w:rPr>
          <w:rFonts w:cstheme="minorHAnsi"/>
          <w:b/>
          <w:color w:val="1F3864" w:themeColor="accent5" w:themeShade="80"/>
        </w:rPr>
        <w:t xml:space="preserve">(…) c) în limita a 50% pentru Autoritatea de Management Programul Operațional Capital Uman, Autoritatea de Management pentru Programul </w:t>
      </w:r>
      <w:r w:rsidR="00C431B1" w:rsidRPr="003F066D">
        <w:rPr>
          <w:rFonts w:cstheme="minorHAnsi"/>
          <w:b/>
          <w:color w:val="1F3864" w:themeColor="accent5" w:themeShade="80"/>
        </w:rPr>
        <w:t>Operațional</w:t>
      </w:r>
      <w:r w:rsidRPr="003F066D">
        <w:rPr>
          <w:rFonts w:cstheme="minorHAnsi"/>
          <w:b/>
          <w:color w:val="1F3864" w:themeColor="accent5" w:themeShade="80"/>
        </w:rPr>
        <w:t xml:space="preserve"> Capacitatea Administrativă şi Autoritatea de Management pentru Programul </w:t>
      </w:r>
      <w:r w:rsidR="00C431B1" w:rsidRPr="003F066D">
        <w:rPr>
          <w:rFonts w:cstheme="minorHAnsi"/>
          <w:b/>
          <w:color w:val="1F3864" w:themeColor="accent5" w:themeShade="80"/>
        </w:rPr>
        <w:t>Operațional</w:t>
      </w:r>
      <w:r w:rsidRPr="003F066D">
        <w:rPr>
          <w:rFonts w:cstheme="minorHAnsi"/>
          <w:b/>
          <w:color w:val="1F3864" w:themeColor="accent5" w:themeShade="80"/>
        </w:rPr>
        <w:t xml:space="preserve"> Asistență Tehnică</w:t>
      </w:r>
      <w:r w:rsidR="00C431B1" w:rsidRPr="003F066D">
        <w:rPr>
          <w:rFonts w:cstheme="minorHAnsi"/>
          <w:b/>
          <w:color w:val="1F3864" w:themeColor="accent5" w:themeShade="80"/>
        </w:rPr>
        <w:t>.</w:t>
      </w:r>
      <w:r w:rsidRPr="003F066D">
        <w:rPr>
          <w:rFonts w:cstheme="minorHAnsi"/>
          <w:b/>
          <w:color w:val="1F3864" w:themeColor="accent5" w:themeShade="80"/>
        </w:rPr>
        <w:t>”.</w:t>
      </w:r>
    </w:p>
    <w:p w14:paraId="687DE860" w14:textId="77777777" w:rsidR="00041349" w:rsidRPr="003F066D" w:rsidRDefault="00041349" w:rsidP="000B2191">
      <w:pPr>
        <w:spacing w:after="0" w:line="240" w:lineRule="auto"/>
        <w:jc w:val="both"/>
        <w:rPr>
          <w:rFonts w:cstheme="minorHAnsi"/>
          <w:b/>
          <w:color w:val="1F3864" w:themeColor="accent5" w:themeShade="80"/>
        </w:rPr>
      </w:pPr>
    </w:p>
    <w:p w14:paraId="41489AF8" w14:textId="77777777" w:rsidR="002F0EBF" w:rsidRPr="003F066D" w:rsidRDefault="00967E34" w:rsidP="006A2E88">
      <w:pPr>
        <w:pStyle w:val="Heading2"/>
        <w:jc w:val="both"/>
        <w:rPr>
          <w:rFonts w:cstheme="minorHAnsi"/>
          <w:b/>
          <w:color w:val="1F3864" w:themeColor="accent5" w:themeShade="80"/>
        </w:rPr>
      </w:pPr>
      <w:bookmarkStart w:id="38" w:name="_Toc495583257"/>
      <w:bookmarkStart w:id="39" w:name="_Toc502233283"/>
      <w:bookmarkStart w:id="40" w:name="_Toc513039027"/>
      <w:bookmarkStart w:id="41" w:name="_Toc527729842"/>
      <w:r w:rsidRPr="003F066D">
        <w:rPr>
          <w:rFonts w:cstheme="minorHAnsi"/>
          <w:b/>
          <w:color w:val="1F3864" w:themeColor="accent5" w:themeShade="80"/>
        </w:rPr>
        <w:t xml:space="preserve">1.8 </w:t>
      </w:r>
      <w:r w:rsidR="002F0EBF" w:rsidRPr="003F066D">
        <w:rPr>
          <w:rFonts w:cstheme="minorHAnsi"/>
          <w:b/>
          <w:color w:val="1F3864" w:themeColor="accent5" w:themeShade="80"/>
        </w:rPr>
        <w:t>Valoarea maximă a proiectului, rata de cofinanțare</w:t>
      </w:r>
      <w:bookmarkEnd w:id="38"/>
      <w:bookmarkEnd w:id="39"/>
      <w:bookmarkEnd w:id="40"/>
      <w:bookmarkEnd w:id="41"/>
      <w:r w:rsidR="002F0EBF" w:rsidRPr="003F066D">
        <w:rPr>
          <w:rFonts w:cstheme="minorHAnsi"/>
          <w:b/>
          <w:color w:val="1F3864" w:themeColor="accent5" w:themeShade="80"/>
        </w:rPr>
        <w:t xml:space="preserve"> </w:t>
      </w:r>
    </w:p>
    <w:p w14:paraId="196DEBBF" w14:textId="77777777" w:rsidR="002F0EBF" w:rsidRPr="003F066D" w:rsidRDefault="002F0EBF" w:rsidP="006A2E88">
      <w:pPr>
        <w:spacing w:after="0" w:line="240" w:lineRule="auto"/>
        <w:jc w:val="both"/>
        <w:rPr>
          <w:rFonts w:cstheme="minorHAnsi"/>
          <w:b/>
          <w:color w:val="1F3864" w:themeColor="accent5" w:themeShade="80"/>
        </w:rPr>
      </w:pPr>
    </w:p>
    <w:p w14:paraId="28F9B516" w14:textId="77777777" w:rsidR="00967E34"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Cursul de schimb care va fi utilizat pentru stabilirea acestei valori este cursul Inforeuro aferent lunii </w:t>
      </w:r>
      <w:r w:rsidR="006F4AAA" w:rsidRPr="003F066D">
        <w:rPr>
          <w:rFonts w:cstheme="minorHAnsi"/>
          <w:color w:val="1F3864" w:themeColor="accent5" w:themeShade="80"/>
        </w:rPr>
        <w:t xml:space="preserve">….. </w:t>
      </w:r>
      <w:r w:rsidRPr="003F066D">
        <w:rPr>
          <w:rFonts w:cstheme="minorHAnsi"/>
          <w:color w:val="1F3864" w:themeColor="accent5" w:themeShade="80"/>
        </w:rPr>
        <w:t xml:space="preserve">2018, respectiv 1 EURO = </w:t>
      </w:r>
      <w:r w:rsidR="006F4AAA" w:rsidRPr="003F066D">
        <w:rPr>
          <w:rFonts w:cstheme="minorHAnsi"/>
          <w:color w:val="1F3864" w:themeColor="accent5" w:themeShade="80"/>
        </w:rPr>
        <w:t xml:space="preserve">….. </w:t>
      </w:r>
      <w:r w:rsidRPr="003F066D">
        <w:rPr>
          <w:rFonts w:cstheme="minorHAnsi"/>
          <w:color w:val="1F3864" w:themeColor="accent5" w:themeShade="80"/>
        </w:rPr>
        <w:t xml:space="preserve">RON, disponibil la următoarea adresa: </w:t>
      </w:r>
    </w:p>
    <w:p w14:paraId="0EA4D766" w14:textId="77777777" w:rsidR="002F0EBF" w:rsidRPr="003F066D" w:rsidRDefault="006B7129" w:rsidP="006A2E88">
      <w:pPr>
        <w:spacing w:after="0" w:line="240" w:lineRule="auto"/>
        <w:jc w:val="both"/>
        <w:rPr>
          <w:rFonts w:cstheme="minorHAnsi"/>
          <w:color w:val="1F3864" w:themeColor="accent5" w:themeShade="80"/>
        </w:rPr>
      </w:pPr>
      <w:hyperlink r:id="rId17" w:history="1">
        <w:r w:rsidR="002F0EBF" w:rsidRPr="003F066D">
          <w:rPr>
            <w:rStyle w:val="Hyperlink"/>
            <w:rFonts w:cstheme="minorHAnsi"/>
            <w:color w:val="1F3864" w:themeColor="accent5" w:themeShade="80"/>
          </w:rPr>
          <w:t>http://ec.europa.eu/budget/contracts_grants/info_contracts/inforeuro/index_en.cfm</w:t>
        </w:r>
      </w:hyperlink>
      <w:r w:rsidR="002F0EBF" w:rsidRPr="003F066D">
        <w:rPr>
          <w:rFonts w:cstheme="minorHAnsi"/>
          <w:color w:val="1F3864" w:themeColor="accent5" w:themeShade="80"/>
        </w:rPr>
        <w:t xml:space="preserve">. </w:t>
      </w:r>
    </w:p>
    <w:p w14:paraId="64E825B1" w14:textId="77777777" w:rsidR="002F0EBF" w:rsidRPr="003F066D" w:rsidRDefault="002F0EBF" w:rsidP="006A2E88">
      <w:pPr>
        <w:spacing w:after="0" w:line="240" w:lineRule="auto"/>
        <w:jc w:val="both"/>
        <w:rPr>
          <w:rFonts w:cstheme="minorHAnsi"/>
          <w:b/>
          <w:color w:val="1F3864" w:themeColor="accent5" w:themeShade="80"/>
        </w:rPr>
      </w:pPr>
    </w:p>
    <w:p w14:paraId="38FAD5A3" w14:textId="77777777" w:rsidR="002F0EBF" w:rsidRPr="003F066D" w:rsidRDefault="002F0EBF" w:rsidP="006A2E88">
      <w:pPr>
        <w:pStyle w:val="Heading3"/>
        <w:jc w:val="both"/>
        <w:rPr>
          <w:rFonts w:cstheme="minorHAnsi"/>
          <w:b/>
          <w:color w:val="1F3864" w:themeColor="accent5" w:themeShade="80"/>
        </w:rPr>
      </w:pPr>
      <w:bookmarkStart w:id="42" w:name="_Toc495583258"/>
      <w:bookmarkStart w:id="43" w:name="_Toc502233284"/>
      <w:bookmarkStart w:id="44" w:name="_Toc513039028"/>
      <w:bookmarkStart w:id="45" w:name="_Toc527729843"/>
      <w:r w:rsidRPr="003F066D">
        <w:rPr>
          <w:rFonts w:cstheme="minorHAnsi"/>
          <w:b/>
          <w:color w:val="1F3864" w:themeColor="accent5" w:themeShade="80"/>
        </w:rPr>
        <w:t>1.</w:t>
      </w:r>
      <w:r w:rsidR="00967E34" w:rsidRPr="003F066D">
        <w:rPr>
          <w:rFonts w:cstheme="minorHAnsi"/>
          <w:b/>
          <w:color w:val="1F3864" w:themeColor="accent5" w:themeShade="80"/>
        </w:rPr>
        <w:t>8</w:t>
      </w:r>
      <w:r w:rsidRPr="003F066D">
        <w:rPr>
          <w:rFonts w:cstheme="minorHAnsi"/>
          <w:b/>
          <w:color w:val="1F3864" w:themeColor="accent5" w:themeShade="80"/>
        </w:rPr>
        <w:t>.1 Valoarea maxim</w:t>
      </w:r>
      <w:r w:rsidR="00967E34" w:rsidRPr="003F066D">
        <w:rPr>
          <w:rFonts w:cstheme="minorHAnsi"/>
          <w:b/>
          <w:color w:val="1F3864" w:themeColor="accent5" w:themeShade="80"/>
        </w:rPr>
        <w:t>ă</w:t>
      </w:r>
      <w:r w:rsidRPr="003F066D">
        <w:rPr>
          <w:rFonts w:cstheme="minorHAnsi"/>
          <w:b/>
          <w:color w:val="1F3864" w:themeColor="accent5" w:themeShade="80"/>
        </w:rPr>
        <w:t xml:space="preserve"> a proiectului</w:t>
      </w:r>
      <w:bookmarkEnd w:id="42"/>
      <w:bookmarkEnd w:id="43"/>
      <w:bookmarkEnd w:id="44"/>
      <w:bookmarkEnd w:id="45"/>
      <w:r w:rsidRPr="003F066D">
        <w:rPr>
          <w:rFonts w:cstheme="minorHAnsi"/>
          <w:b/>
          <w:color w:val="1F3864" w:themeColor="accent5" w:themeShade="80"/>
        </w:rPr>
        <w:t xml:space="preserve"> </w:t>
      </w:r>
    </w:p>
    <w:p w14:paraId="09E29BFE" w14:textId="77777777" w:rsidR="002F0EBF" w:rsidRPr="003F066D" w:rsidRDefault="002F0EBF" w:rsidP="006A2E88">
      <w:pPr>
        <w:spacing w:after="0" w:line="240" w:lineRule="auto"/>
        <w:jc w:val="both"/>
        <w:rPr>
          <w:rFonts w:cstheme="minorHAnsi"/>
          <w:b/>
          <w:color w:val="1F3864" w:themeColor="accent5" w:themeShade="80"/>
        </w:rPr>
      </w:pPr>
    </w:p>
    <w:p w14:paraId="55872794" w14:textId="77777777" w:rsidR="00041349" w:rsidRPr="003F066D" w:rsidRDefault="00506809" w:rsidP="006A2E88">
      <w:pPr>
        <w:autoSpaceDE w:val="0"/>
        <w:autoSpaceDN w:val="0"/>
        <w:adjustRightInd w:val="0"/>
        <w:spacing w:before="60" w:after="0" w:line="240" w:lineRule="auto"/>
        <w:jc w:val="both"/>
        <w:rPr>
          <w:rFonts w:cstheme="minorHAnsi"/>
          <w:color w:val="1F3864" w:themeColor="accent5" w:themeShade="80"/>
        </w:rPr>
      </w:pPr>
      <w:r w:rsidRPr="003F066D">
        <w:rPr>
          <w:rFonts w:cstheme="minorHAnsi"/>
          <w:color w:val="1F3864" w:themeColor="accent5" w:themeShade="80"/>
        </w:rPr>
        <w:t>Luând în considerare alocarea prevăzută în secțiunea 1.7 Alocarea financiară stabilită pentru apelul de proiecte, coroborat cu posibilitatea de supracontractare prevăzută în actele normative în vigoare (50% din alocarea la nivel de program), valoarea maximă eligibilă a unui proiect nu poate depăși valoarea de …… .</w:t>
      </w:r>
    </w:p>
    <w:p w14:paraId="3D063D78" w14:textId="77777777" w:rsidR="00506809" w:rsidRPr="003F066D" w:rsidRDefault="00506809" w:rsidP="006A2E88">
      <w:pPr>
        <w:autoSpaceDE w:val="0"/>
        <w:autoSpaceDN w:val="0"/>
        <w:adjustRightInd w:val="0"/>
        <w:spacing w:before="60" w:after="0" w:line="240" w:lineRule="auto"/>
        <w:jc w:val="both"/>
        <w:rPr>
          <w:rFonts w:cstheme="minorHAnsi"/>
          <w:color w:val="1F3864" w:themeColor="accent5" w:themeShade="80"/>
        </w:rPr>
      </w:pPr>
    </w:p>
    <w:p w14:paraId="3371033B" w14:textId="77777777" w:rsidR="00041349" w:rsidRPr="003F066D" w:rsidRDefault="00041349" w:rsidP="006A2E88">
      <w:pPr>
        <w:autoSpaceDE w:val="0"/>
        <w:autoSpaceDN w:val="0"/>
        <w:adjustRightInd w:val="0"/>
        <w:spacing w:before="60" w:after="0" w:line="240" w:lineRule="auto"/>
        <w:jc w:val="both"/>
        <w:rPr>
          <w:rFonts w:ascii="Trebuchet MS" w:hAnsi="Trebuchet MS" w:cs="Calibri"/>
          <w:color w:val="1F3864" w:themeColor="accent5" w:themeShade="80"/>
        </w:rPr>
      </w:pPr>
      <w:r w:rsidRPr="003F066D">
        <w:rPr>
          <w:rFonts w:cstheme="minorHAnsi"/>
          <w:color w:val="1F3864" w:themeColor="accent5" w:themeShade="80"/>
        </w:rPr>
        <w:t>Bugetul proiectului dumneavoastră va fi exprimat DOAR în lei.</w:t>
      </w:r>
    </w:p>
    <w:p w14:paraId="1195B1B9" w14:textId="77777777" w:rsidR="00041349" w:rsidRPr="003F066D" w:rsidRDefault="00041349" w:rsidP="006A2E88">
      <w:pPr>
        <w:spacing w:after="0" w:line="240" w:lineRule="auto"/>
        <w:jc w:val="both"/>
        <w:rPr>
          <w:rFonts w:cstheme="minorHAnsi"/>
          <w:b/>
          <w:color w:val="1F3864" w:themeColor="accent5" w:themeShade="80"/>
        </w:rPr>
      </w:pPr>
    </w:p>
    <w:p w14:paraId="36CFBE08" w14:textId="77777777" w:rsidR="002F0EBF" w:rsidRPr="003F066D" w:rsidRDefault="002F0EBF" w:rsidP="006A2E88">
      <w:pPr>
        <w:spacing w:after="0" w:line="240" w:lineRule="auto"/>
        <w:jc w:val="both"/>
        <w:rPr>
          <w:rFonts w:cstheme="minorHAnsi"/>
          <w:b/>
          <w:color w:val="1F3864" w:themeColor="accent5" w:themeShade="80"/>
        </w:rPr>
      </w:pPr>
    </w:p>
    <w:p w14:paraId="5AB9F8BE" w14:textId="77777777" w:rsidR="002F0EBF" w:rsidRPr="003F066D" w:rsidRDefault="002F0EBF" w:rsidP="006A2E88">
      <w:pPr>
        <w:pStyle w:val="Heading3"/>
        <w:jc w:val="both"/>
        <w:rPr>
          <w:rFonts w:cstheme="minorHAnsi"/>
          <w:b/>
          <w:color w:val="1F3864" w:themeColor="accent5" w:themeShade="80"/>
        </w:rPr>
      </w:pPr>
      <w:bookmarkStart w:id="46" w:name="_Toc502233285"/>
      <w:bookmarkStart w:id="47" w:name="_Toc513039029"/>
      <w:bookmarkStart w:id="48" w:name="_Toc527729844"/>
      <w:r w:rsidRPr="003F066D">
        <w:rPr>
          <w:rFonts w:cstheme="minorHAnsi"/>
          <w:b/>
          <w:color w:val="1F3864" w:themeColor="accent5" w:themeShade="80"/>
        </w:rPr>
        <w:t>1.</w:t>
      </w:r>
      <w:r w:rsidR="00967E34" w:rsidRPr="003F066D">
        <w:rPr>
          <w:rFonts w:cstheme="minorHAnsi"/>
          <w:b/>
          <w:color w:val="1F3864" w:themeColor="accent5" w:themeShade="80"/>
        </w:rPr>
        <w:t>8</w:t>
      </w:r>
      <w:r w:rsidRPr="003F066D">
        <w:rPr>
          <w:rFonts w:cstheme="minorHAnsi"/>
          <w:b/>
          <w:color w:val="1F3864" w:themeColor="accent5" w:themeShade="80"/>
        </w:rPr>
        <w:t>.2 Contribuția proprie minimă a solicitantului</w:t>
      </w:r>
      <w:bookmarkEnd w:id="46"/>
      <w:bookmarkEnd w:id="47"/>
      <w:bookmarkEnd w:id="48"/>
      <w:r w:rsidRPr="003F066D">
        <w:rPr>
          <w:rFonts w:cstheme="minorHAnsi"/>
          <w:b/>
          <w:color w:val="1F3864" w:themeColor="accent5" w:themeShade="80"/>
        </w:rPr>
        <w:t xml:space="preserve"> </w:t>
      </w:r>
    </w:p>
    <w:p w14:paraId="2B8887F0" w14:textId="77777777" w:rsidR="002F0EBF" w:rsidRPr="003F066D" w:rsidRDefault="002F0EBF" w:rsidP="006A2E88">
      <w:pPr>
        <w:spacing w:after="0" w:line="240" w:lineRule="auto"/>
        <w:jc w:val="both"/>
        <w:rPr>
          <w:rFonts w:cstheme="minorHAnsi"/>
          <w:b/>
          <w:color w:val="1F3864" w:themeColor="accent5" w:themeShade="80"/>
        </w:rPr>
      </w:pPr>
    </w:p>
    <w:p w14:paraId="2FD3BFC8"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Contribuția eligibilă minimă a solicitantului reprezintă procentul din valoarea totală eligibilă a</w:t>
      </w:r>
      <w:r w:rsidR="00967E34" w:rsidRPr="003F066D">
        <w:rPr>
          <w:rFonts w:cstheme="minorHAnsi"/>
          <w:color w:val="1F3864" w:themeColor="accent5" w:themeShade="80"/>
        </w:rPr>
        <w:t xml:space="preserve"> </w:t>
      </w:r>
      <w:r w:rsidRPr="003F066D">
        <w:rPr>
          <w:rFonts w:cstheme="minorHAnsi"/>
          <w:color w:val="1F3864" w:themeColor="accent5" w:themeShade="80"/>
        </w:rPr>
        <w:t xml:space="preserve">proiectului propus, care va fi suportat de solicitant, conform cerințelor prevăzute în documentul Orientări </w:t>
      </w:r>
      <w:r w:rsidR="00967E34" w:rsidRPr="003F066D">
        <w:rPr>
          <w:rFonts w:cstheme="minorHAnsi"/>
          <w:color w:val="1F3864" w:themeColor="accent5" w:themeShade="80"/>
        </w:rPr>
        <w:t>p</w:t>
      </w:r>
      <w:r w:rsidRPr="003F066D">
        <w:rPr>
          <w:rFonts w:cstheme="minorHAnsi"/>
          <w:color w:val="1F3864" w:themeColor="accent5" w:themeShade="80"/>
        </w:rPr>
        <w:t>rivind accesarea finanțărilor în cadrul Programului Operațional Capital</w:t>
      </w:r>
      <w:r w:rsidR="00967E34" w:rsidRPr="003F066D">
        <w:rPr>
          <w:rFonts w:cstheme="minorHAnsi"/>
          <w:color w:val="1F3864" w:themeColor="accent5" w:themeShade="80"/>
        </w:rPr>
        <w:t xml:space="preserve"> </w:t>
      </w:r>
      <w:r w:rsidRPr="003F066D">
        <w:rPr>
          <w:rFonts w:cstheme="minorHAnsi"/>
          <w:color w:val="1F3864" w:themeColor="accent5" w:themeShade="80"/>
        </w:rPr>
        <w:t>Uman 2014-2020</w:t>
      </w:r>
    </w:p>
    <w:p w14:paraId="69711AF8"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(http://www.fonduriue.ro/images/files/programe/CU/POCU2014/20.04/ORIENTARI.GENERAL</w:t>
      </w:r>
    </w:p>
    <w:p w14:paraId="33248897" w14:textId="77777777" w:rsidR="002F0EBF" w:rsidRPr="003F066D" w:rsidRDefault="00967E34" w:rsidP="006A2E88">
      <w:pPr>
        <w:spacing w:after="0" w:line="240" w:lineRule="auto"/>
        <w:jc w:val="both"/>
        <w:rPr>
          <w:rFonts w:cstheme="minorHAnsi"/>
          <w:color w:val="1F3864" w:themeColor="accent5" w:themeShade="80"/>
        </w:rPr>
      </w:pPr>
      <w:r w:rsidRPr="003F066D">
        <w:rPr>
          <w:rFonts w:cstheme="minorHAnsi"/>
          <w:color w:val="1F3864" w:themeColor="accent5" w:themeShade="80"/>
        </w:rPr>
        <w:t>E.POCU.pdf).</w:t>
      </w:r>
    </w:p>
    <w:p w14:paraId="1B98E34C" w14:textId="77777777" w:rsidR="00C431B1" w:rsidRPr="003F066D" w:rsidRDefault="00C431B1" w:rsidP="006A2E88">
      <w:pPr>
        <w:spacing w:after="0" w:line="240" w:lineRule="auto"/>
        <w:jc w:val="both"/>
        <w:rPr>
          <w:rFonts w:cstheme="minorHAnsi"/>
          <w:color w:val="1F3864" w:themeColor="accent5" w:themeShade="80"/>
        </w:rPr>
      </w:pPr>
    </w:p>
    <w:p w14:paraId="5354974D"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Pe parcursul implementării proiectului, cheltuielile necesare derulării proiectului angajate de Solicitant</w:t>
      </w:r>
      <w:r w:rsidR="00967E34" w:rsidRPr="003F066D">
        <w:rPr>
          <w:rFonts w:cstheme="minorHAnsi"/>
          <w:color w:val="1F3864" w:themeColor="accent5" w:themeShade="80"/>
        </w:rPr>
        <w:t>,</w:t>
      </w:r>
      <w:r w:rsidRPr="003F066D">
        <w:rPr>
          <w:rFonts w:cstheme="minorHAnsi"/>
          <w:color w:val="1F3864" w:themeColor="accent5" w:themeShade="80"/>
        </w:rPr>
        <w:t xml:space="preserve"> dar care nu fac parte din cheltuielile declarate eligibile în cadrul acestui apel, vor fi suportate de către acesta. </w:t>
      </w:r>
    </w:p>
    <w:p w14:paraId="6F3D43C1" w14:textId="77777777" w:rsidR="002F0EBF" w:rsidRPr="003F066D" w:rsidRDefault="002F0EBF" w:rsidP="006A2E88">
      <w:pPr>
        <w:spacing w:after="0" w:line="240" w:lineRule="auto"/>
        <w:jc w:val="both"/>
        <w:rPr>
          <w:rFonts w:cstheme="minorHAnsi"/>
          <w:b/>
          <w:color w:val="1F3864" w:themeColor="accent5" w:themeShade="80"/>
        </w:rPr>
      </w:pPr>
    </w:p>
    <w:p w14:paraId="1C5D3AB4" w14:textId="77777777" w:rsidR="002F0EBF" w:rsidRPr="003F066D" w:rsidRDefault="00967E34" w:rsidP="006A2E88">
      <w:pPr>
        <w:pStyle w:val="Heading2"/>
        <w:jc w:val="both"/>
        <w:rPr>
          <w:rFonts w:cstheme="minorHAnsi"/>
          <w:b/>
          <w:color w:val="1F3864" w:themeColor="accent5" w:themeShade="80"/>
        </w:rPr>
      </w:pPr>
      <w:bookmarkStart w:id="49" w:name="_Toc483990865"/>
      <w:bookmarkStart w:id="50" w:name="_Toc483991265"/>
      <w:bookmarkStart w:id="51" w:name="_Toc496797879"/>
      <w:bookmarkStart w:id="52" w:name="_Toc527729845"/>
      <w:r w:rsidRPr="003F066D">
        <w:rPr>
          <w:rFonts w:cstheme="minorHAnsi"/>
          <w:b/>
          <w:color w:val="1F3864" w:themeColor="accent5" w:themeShade="80"/>
        </w:rPr>
        <w:t>1.9</w:t>
      </w:r>
      <w:r w:rsidR="002F0EBF" w:rsidRPr="003F066D">
        <w:rPr>
          <w:rFonts w:cstheme="minorHAnsi"/>
          <w:b/>
          <w:color w:val="1F3864" w:themeColor="accent5" w:themeShade="80"/>
        </w:rPr>
        <w:t>. Regiunile de dezvoltare vizate de apel</w:t>
      </w:r>
      <w:bookmarkEnd w:id="49"/>
      <w:bookmarkEnd w:id="50"/>
      <w:bookmarkEnd w:id="51"/>
      <w:bookmarkEnd w:id="52"/>
    </w:p>
    <w:p w14:paraId="3FA1BAF8" w14:textId="77777777" w:rsidR="002F0EBF" w:rsidRPr="003F066D" w:rsidRDefault="002F0EBF" w:rsidP="006A2E88">
      <w:pPr>
        <w:spacing w:after="0" w:line="240" w:lineRule="auto"/>
        <w:jc w:val="both"/>
        <w:rPr>
          <w:rFonts w:cstheme="minorHAnsi"/>
          <w:b/>
          <w:bCs/>
          <w:color w:val="1F3864" w:themeColor="accent5" w:themeShade="80"/>
        </w:rPr>
      </w:pPr>
    </w:p>
    <w:p w14:paraId="3A8EA30C"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Intervențiile eligibile în cadrul acestui apel se adresează regiunilor mai puțin dezvoltate: </w:t>
      </w:r>
      <w:r w:rsidRPr="003F066D">
        <w:rPr>
          <w:rFonts w:cstheme="minorHAnsi"/>
          <w:i/>
          <w:iCs/>
          <w:color w:val="1F3864" w:themeColor="accent5" w:themeShade="80"/>
        </w:rPr>
        <w:t>Nord-Est, Nord-Vest, Vest, Sud-Vest Oltenia, Centru, Sud-Est și Sud- Muntenia.</w:t>
      </w:r>
      <w:r w:rsidRPr="003F066D">
        <w:rPr>
          <w:rFonts w:cstheme="minorHAnsi"/>
          <w:color w:val="1F3864" w:themeColor="accent5" w:themeShade="80"/>
        </w:rPr>
        <w:t xml:space="preserve"> </w:t>
      </w:r>
    </w:p>
    <w:p w14:paraId="0D11CCDE"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În accepțiunea prezentului ghid, selectarea regiunii de dezvoltare se va realiza EXCLUSIV în funcție de domiciliul sau reședința  grupului țintă vizat prin proiect. </w:t>
      </w:r>
    </w:p>
    <w:p w14:paraId="7EED1B64" w14:textId="77777777" w:rsidR="002F0EBF" w:rsidRPr="003F066D" w:rsidRDefault="002F0EBF" w:rsidP="006A2E88">
      <w:pPr>
        <w:spacing w:after="0" w:line="240" w:lineRule="auto"/>
        <w:jc w:val="both"/>
        <w:rPr>
          <w:rFonts w:cstheme="minorHAnsi"/>
          <w:b/>
          <w:color w:val="1F3864" w:themeColor="accent5" w:themeShade="80"/>
        </w:rPr>
      </w:pPr>
    </w:p>
    <w:p w14:paraId="6940B4C0" w14:textId="77777777" w:rsidR="002F0EBF" w:rsidRPr="003F066D" w:rsidRDefault="002F0EBF" w:rsidP="006A2E88">
      <w:pPr>
        <w:pStyle w:val="Heading1"/>
        <w:jc w:val="both"/>
        <w:rPr>
          <w:rFonts w:cstheme="minorHAnsi"/>
          <w:b/>
          <w:color w:val="1F3864" w:themeColor="accent5" w:themeShade="80"/>
        </w:rPr>
      </w:pPr>
      <w:bookmarkStart w:id="53" w:name="_Toc513105017"/>
      <w:bookmarkStart w:id="54" w:name="_Toc527729846"/>
      <w:r w:rsidRPr="003F066D">
        <w:rPr>
          <w:rFonts w:cstheme="minorHAnsi"/>
          <w:b/>
          <w:color w:val="1F3864" w:themeColor="accent5" w:themeShade="80"/>
        </w:rPr>
        <w:t>CAPITOLUL 2. REGULI PENTRU ACORDAREA FINANȚĂRII</w:t>
      </w:r>
      <w:bookmarkEnd w:id="53"/>
      <w:bookmarkEnd w:id="54"/>
    </w:p>
    <w:p w14:paraId="72631977" w14:textId="77777777" w:rsidR="002F0EBF" w:rsidRPr="003F066D" w:rsidRDefault="002F0EBF" w:rsidP="006A2E88">
      <w:pPr>
        <w:spacing w:after="0" w:line="240" w:lineRule="auto"/>
        <w:jc w:val="both"/>
        <w:rPr>
          <w:rFonts w:cstheme="minorHAnsi"/>
          <w:b/>
          <w:color w:val="1F3864" w:themeColor="accent5" w:themeShade="80"/>
        </w:rPr>
      </w:pPr>
    </w:p>
    <w:p w14:paraId="5ED4E3C3" w14:textId="77777777" w:rsidR="002F0EBF" w:rsidRPr="003F066D" w:rsidRDefault="002F0EBF" w:rsidP="006A2E88">
      <w:pPr>
        <w:pStyle w:val="Heading2"/>
        <w:jc w:val="both"/>
        <w:rPr>
          <w:rFonts w:cstheme="minorHAnsi"/>
          <w:b/>
          <w:color w:val="1F3864" w:themeColor="accent5" w:themeShade="80"/>
        </w:rPr>
      </w:pPr>
      <w:bookmarkStart w:id="55" w:name="_Toc482195995"/>
      <w:bookmarkStart w:id="56" w:name="_Toc513105019"/>
      <w:bookmarkStart w:id="57" w:name="_Toc527729847"/>
      <w:r w:rsidRPr="003F066D">
        <w:rPr>
          <w:rFonts w:cstheme="minorHAnsi"/>
          <w:b/>
          <w:color w:val="1F3864" w:themeColor="accent5" w:themeShade="80"/>
        </w:rPr>
        <w:t>2.1. Eligibilitatea proiectului</w:t>
      </w:r>
      <w:bookmarkEnd w:id="55"/>
      <w:bookmarkEnd w:id="56"/>
      <w:bookmarkEnd w:id="57"/>
      <w:r w:rsidRPr="003F066D">
        <w:rPr>
          <w:rFonts w:cstheme="minorHAnsi"/>
          <w:b/>
          <w:color w:val="1F3864" w:themeColor="accent5" w:themeShade="80"/>
        </w:rPr>
        <w:t xml:space="preserve"> </w:t>
      </w:r>
    </w:p>
    <w:p w14:paraId="2832A1A8"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Se va avea în vedere capitolul relevant din </w:t>
      </w:r>
      <w:r w:rsidRPr="003F066D">
        <w:rPr>
          <w:rFonts w:cstheme="minorHAnsi"/>
          <w:i/>
          <w:color w:val="1F3864" w:themeColor="accent5" w:themeShade="80"/>
        </w:rPr>
        <w:t xml:space="preserve">Orientări privind accesarea finanțărilor în cadrul POCU 2014-2020 </w:t>
      </w:r>
      <w:r w:rsidRPr="003F066D">
        <w:rPr>
          <w:rFonts w:cstheme="minorHAnsi"/>
          <w:color w:val="1F3864" w:themeColor="accent5" w:themeShade="80"/>
        </w:rPr>
        <w:t xml:space="preserve">disponibil la: </w:t>
      </w:r>
      <w:hyperlink r:id="rId18" w:anchor="implementare-program" w:history="1">
        <w:r w:rsidRPr="003F066D">
          <w:rPr>
            <w:rStyle w:val="Hyperlink"/>
            <w:rFonts w:cstheme="minorHAnsi"/>
            <w:color w:val="1F3864" w:themeColor="accent5" w:themeShade="80"/>
          </w:rPr>
          <w:t>http://www.fonduri-ue.ro/pocu-2014#implementare-program</w:t>
        </w:r>
      </w:hyperlink>
      <w:r w:rsidRPr="003F066D">
        <w:rPr>
          <w:rFonts w:cstheme="minorHAnsi"/>
          <w:color w:val="1F3864" w:themeColor="accent5" w:themeShade="80"/>
        </w:rPr>
        <w:t xml:space="preserve"> </w:t>
      </w:r>
    </w:p>
    <w:p w14:paraId="39708080" w14:textId="77777777" w:rsidR="00967E34" w:rsidRPr="003F066D" w:rsidRDefault="00967E34" w:rsidP="006A2E88">
      <w:pPr>
        <w:spacing w:after="0" w:line="240" w:lineRule="auto"/>
        <w:jc w:val="both"/>
        <w:rPr>
          <w:rFonts w:cstheme="minorHAnsi"/>
          <w:b/>
          <w:color w:val="1F3864" w:themeColor="accent5" w:themeShade="80"/>
        </w:rPr>
      </w:pPr>
      <w:bookmarkStart w:id="58" w:name="_Toc458077180"/>
      <w:bookmarkStart w:id="59" w:name="_Toc513105020"/>
    </w:p>
    <w:p w14:paraId="2BFE7981" w14:textId="77777777" w:rsidR="00967E34" w:rsidRPr="003F066D" w:rsidRDefault="00967E34" w:rsidP="006A2E88">
      <w:pPr>
        <w:spacing w:after="0" w:line="240" w:lineRule="auto"/>
        <w:jc w:val="both"/>
        <w:rPr>
          <w:rFonts w:cstheme="minorHAnsi"/>
          <w:b/>
          <w:color w:val="1F3864" w:themeColor="accent5" w:themeShade="80"/>
        </w:rPr>
      </w:pPr>
    </w:p>
    <w:p w14:paraId="5C881CE2" w14:textId="77777777" w:rsidR="00967E34" w:rsidRPr="003F066D" w:rsidRDefault="00967E34" w:rsidP="006A2E88">
      <w:pPr>
        <w:spacing w:after="0" w:line="240" w:lineRule="auto"/>
        <w:jc w:val="both"/>
        <w:rPr>
          <w:rFonts w:cstheme="minorHAnsi"/>
          <w:b/>
          <w:color w:val="1F3864" w:themeColor="accent5" w:themeShade="80"/>
        </w:rPr>
      </w:pPr>
    </w:p>
    <w:p w14:paraId="6CC8EDD4" w14:textId="77777777" w:rsidR="00967E34" w:rsidRPr="003F066D" w:rsidRDefault="00967E34" w:rsidP="006A2E88">
      <w:pPr>
        <w:spacing w:after="0" w:line="240" w:lineRule="auto"/>
        <w:jc w:val="both"/>
        <w:rPr>
          <w:rFonts w:cstheme="minorHAnsi"/>
          <w:b/>
          <w:color w:val="1F3864" w:themeColor="accent5" w:themeShade="80"/>
        </w:rPr>
      </w:pPr>
    </w:p>
    <w:p w14:paraId="7358D526" w14:textId="77777777" w:rsidR="002F0EBF" w:rsidRPr="003F066D" w:rsidRDefault="002F0EBF" w:rsidP="006A2E88">
      <w:pPr>
        <w:pStyle w:val="Heading2"/>
        <w:jc w:val="both"/>
        <w:rPr>
          <w:rFonts w:cstheme="minorHAnsi"/>
          <w:b/>
          <w:color w:val="1F3864" w:themeColor="accent5" w:themeShade="80"/>
        </w:rPr>
      </w:pPr>
      <w:bookmarkStart w:id="60" w:name="_Toc527729848"/>
      <w:r w:rsidRPr="003F066D">
        <w:rPr>
          <w:rFonts w:cstheme="minorHAnsi"/>
          <w:b/>
          <w:color w:val="1F3864" w:themeColor="accent5" w:themeShade="80"/>
        </w:rPr>
        <w:t>2.2. Eligibilitatea cheltuielilor</w:t>
      </w:r>
      <w:bookmarkEnd w:id="58"/>
      <w:bookmarkEnd w:id="59"/>
      <w:bookmarkEnd w:id="60"/>
      <w:r w:rsidRPr="003F066D">
        <w:rPr>
          <w:rFonts w:cstheme="minorHAnsi"/>
          <w:b/>
          <w:color w:val="1F3864" w:themeColor="accent5" w:themeShade="80"/>
        </w:rPr>
        <w:t xml:space="preserve"> </w:t>
      </w:r>
    </w:p>
    <w:p w14:paraId="31F60BD1" w14:textId="77777777" w:rsidR="002F0EBF" w:rsidRPr="003F066D" w:rsidRDefault="002F0EBF" w:rsidP="006A2E88">
      <w:pPr>
        <w:spacing w:after="0" w:line="240" w:lineRule="auto"/>
        <w:jc w:val="both"/>
        <w:rPr>
          <w:rFonts w:cstheme="minorHAnsi"/>
          <w:b/>
          <w:color w:val="1F3864" w:themeColor="accent5" w:themeShade="80"/>
        </w:rPr>
      </w:pPr>
    </w:p>
    <w:p w14:paraId="473011E3" w14:textId="77777777" w:rsidR="002F0EBF" w:rsidRPr="003F066D" w:rsidRDefault="002F0EBF" w:rsidP="006A2E88">
      <w:pPr>
        <w:spacing w:after="0" w:line="240" w:lineRule="auto"/>
        <w:jc w:val="both"/>
        <w:rPr>
          <w:rFonts w:cstheme="minorHAnsi"/>
          <w:color w:val="1F3864" w:themeColor="accent5" w:themeShade="80"/>
        </w:rPr>
      </w:pPr>
      <w:bookmarkStart w:id="61" w:name="_Toc513105021"/>
      <w:r w:rsidRPr="003F066D">
        <w:rPr>
          <w:rFonts w:cstheme="minorHAnsi"/>
          <w:color w:val="1F3864" w:themeColor="accent5" w:themeShade="80"/>
        </w:rPr>
        <w:t>Încadrarea cheltuielilor</w:t>
      </w:r>
      <w:bookmarkEnd w:id="61"/>
    </w:p>
    <w:p w14:paraId="1A2B1DD0"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Listă privind încadrarea cheltuielilor eligibile aferente proiectului în categoriile/ subcategoriile de cheltuieli conform MySMIS:</w:t>
      </w:r>
    </w:p>
    <w:p w14:paraId="03238111" w14:textId="77777777" w:rsidR="00C431B1" w:rsidRPr="003F066D" w:rsidRDefault="00C431B1" w:rsidP="006A2E88">
      <w:pPr>
        <w:spacing w:after="0" w:line="240" w:lineRule="auto"/>
        <w:jc w:val="both"/>
        <w:rPr>
          <w:rFonts w:cstheme="minorHAnsi"/>
          <w:color w:val="1F3864" w:themeColor="accent5" w:themeShade="80"/>
        </w:rPr>
      </w:pPr>
    </w:p>
    <w:p w14:paraId="041B2E1D" w14:textId="77777777" w:rsidR="00C431B1" w:rsidRPr="003F066D" w:rsidRDefault="00C431B1" w:rsidP="006A2E88">
      <w:pPr>
        <w:spacing w:before="120" w:after="120" w:line="240" w:lineRule="auto"/>
        <w:jc w:val="both"/>
        <w:rPr>
          <w:rFonts w:ascii="Trebuchet MS" w:hAnsi="Trebuchet MS" w:cs="Arial"/>
          <w:color w:val="1F3864" w:themeColor="accent5" w:themeShade="80"/>
        </w:rPr>
      </w:pPr>
    </w:p>
    <w:tbl>
      <w:tblPr>
        <w:tblStyle w:val="TableGrid"/>
        <w:tblpPr w:leftFromText="180" w:rightFromText="180" w:vertAnchor="text" w:tblpY="1"/>
        <w:tblOverlap w:val="never"/>
        <w:tblW w:w="0" w:type="auto"/>
        <w:tblLook w:val="04A0" w:firstRow="1" w:lastRow="0" w:firstColumn="1" w:lastColumn="0" w:noHBand="0" w:noVBand="1"/>
      </w:tblPr>
      <w:tblGrid>
        <w:gridCol w:w="1144"/>
        <w:gridCol w:w="2010"/>
        <w:gridCol w:w="3141"/>
        <w:gridCol w:w="3333"/>
      </w:tblGrid>
      <w:tr w:rsidR="00C431B1" w:rsidRPr="003F066D" w14:paraId="2C6A7432" w14:textId="77777777" w:rsidTr="009402C2">
        <w:tc>
          <w:tcPr>
            <w:tcW w:w="0" w:type="auto"/>
            <w:gridSpan w:val="4"/>
            <w:shd w:val="clear" w:color="auto" w:fill="D9E2F3" w:themeFill="accent5" w:themeFillTint="33"/>
          </w:tcPr>
          <w:p w14:paraId="21C4C636" w14:textId="77777777" w:rsidR="00C431B1" w:rsidRPr="003F066D" w:rsidRDefault="00C431B1" w:rsidP="006A2E88">
            <w:pPr>
              <w:shd w:val="clear" w:color="auto" w:fill="B4C6E7" w:themeFill="accent5" w:themeFillTint="66"/>
              <w:jc w:val="both"/>
              <w:rPr>
                <w:rFonts w:ascii="Trebuchet MS" w:hAnsi="Trebuchet MS" w:cs="Arial"/>
                <w:b/>
                <w:color w:val="1F3864" w:themeColor="accent5" w:themeShade="80"/>
              </w:rPr>
            </w:pPr>
            <w:r w:rsidRPr="003F066D">
              <w:rPr>
                <w:rFonts w:ascii="Trebuchet MS" w:hAnsi="Trebuchet MS" w:cs="Arial"/>
                <w:b/>
                <w:color w:val="1F3864" w:themeColor="accent5" w:themeShade="80"/>
              </w:rPr>
              <w:t xml:space="preserve">CHELTUIELI DIRECTE </w:t>
            </w:r>
          </w:p>
          <w:p w14:paraId="14F4CE84" w14:textId="77777777" w:rsidR="00C431B1" w:rsidRPr="003F066D" w:rsidRDefault="00C431B1" w:rsidP="006A2E88">
            <w:pPr>
              <w:shd w:val="clear" w:color="auto" w:fill="B4C6E7" w:themeFill="accent5" w:themeFillTint="66"/>
              <w:jc w:val="both"/>
              <w:rPr>
                <w:rFonts w:ascii="Trebuchet MS" w:hAnsi="Trebuchet MS" w:cs="Arial"/>
                <w:b/>
                <w:color w:val="1F3864" w:themeColor="accent5" w:themeShade="80"/>
              </w:rPr>
            </w:pPr>
          </w:p>
          <w:p w14:paraId="0EA35E6F" w14:textId="77777777" w:rsidR="00C431B1" w:rsidRPr="003F066D" w:rsidRDefault="00C431B1" w:rsidP="006A2E88">
            <w:pPr>
              <w:shd w:val="clear" w:color="auto" w:fill="B4C6E7" w:themeFill="accent5" w:themeFillTint="66"/>
              <w:jc w:val="both"/>
              <w:rPr>
                <w:rFonts w:ascii="Trebuchet MS" w:hAnsi="Trebuchet MS" w:cs="Arial"/>
                <w:b/>
                <w:color w:val="1F3864" w:themeColor="accent5" w:themeShade="80"/>
              </w:rPr>
            </w:pPr>
            <w:r w:rsidRPr="003F066D">
              <w:rPr>
                <w:rFonts w:ascii="Trebuchet MS" w:hAnsi="Trebuchet MS" w:cs="Arial"/>
                <w:b/>
                <w:color w:val="1F3864" w:themeColor="accent5" w:themeShade="80"/>
              </w:rPr>
              <w:t xml:space="preserve">Cheltuielile directe </w:t>
            </w:r>
            <w:r w:rsidRPr="003F066D">
              <w:rPr>
                <w:rFonts w:ascii="Trebuchet MS" w:hAnsi="Trebuchet MS" w:cs="Arial"/>
                <w:color w:val="1F3864" w:themeColor="accent5" w:themeShade="80"/>
              </w:rPr>
              <w:t xml:space="preserve">reprezintă cheltuieli care pot fi atribuite unei anumite activități individuale din cadrul proiectului şi pentru care este demonstrată legătura cu activitatea/ sub activitatea în cauză </w:t>
            </w:r>
          </w:p>
        </w:tc>
      </w:tr>
      <w:tr w:rsidR="00C431B1" w:rsidRPr="003F066D" w14:paraId="2CA9E6AB" w14:textId="77777777" w:rsidTr="009402C2">
        <w:trPr>
          <w:tblHeader/>
        </w:trPr>
        <w:tc>
          <w:tcPr>
            <w:tcW w:w="0" w:type="auto"/>
            <w:tcBorders>
              <w:bottom w:val="single" w:sz="4" w:space="0" w:color="auto"/>
            </w:tcBorders>
            <w:shd w:val="clear" w:color="auto" w:fill="B4C6E7" w:themeFill="accent5" w:themeFillTint="66"/>
          </w:tcPr>
          <w:p w14:paraId="0AF87646" w14:textId="77777777" w:rsidR="00C431B1" w:rsidRPr="003F066D" w:rsidRDefault="00C431B1" w:rsidP="00D10F36">
            <w:pPr>
              <w:tabs>
                <w:tab w:val="left" w:pos="810"/>
              </w:tabs>
              <w:jc w:val="both"/>
              <w:rPr>
                <w:rFonts w:ascii="Trebuchet MS" w:hAnsi="Trebuchet MS" w:cs="Arial"/>
                <w:b/>
                <w:color w:val="1F3864" w:themeColor="accent5" w:themeShade="80"/>
              </w:rPr>
            </w:pPr>
            <w:r w:rsidRPr="003F066D">
              <w:rPr>
                <w:rFonts w:ascii="Trebuchet MS" w:hAnsi="Trebuchet MS" w:cs="Arial"/>
                <w:b/>
                <w:color w:val="1F3864" w:themeColor="accent5" w:themeShade="80"/>
              </w:rPr>
              <w:tab/>
            </w:r>
          </w:p>
        </w:tc>
        <w:tc>
          <w:tcPr>
            <w:tcW w:w="0" w:type="auto"/>
            <w:shd w:val="clear" w:color="auto" w:fill="B4C6E7" w:themeFill="accent5" w:themeFillTint="66"/>
            <w:vAlign w:val="center"/>
          </w:tcPr>
          <w:p w14:paraId="78DE1DED" w14:textId="77777777" w:rsidR="00C431B1" w:rsidRPr="003F066D" w:rsidRDefault="00C431B1" w:rsidP="00454056">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Categorie MySMIS</w:t>
            </w:r>
          </w:p>
        </w:tc>
        <w:tc>
          <w:tcPr>
            <w:tcW w:w="0" w:type="auto"/>
            <w:shd w:val="clear" w:color="auto" w:fill="B4C6E7" w:themeFill="accent5" w:themeFillTint="66"/>
            <w:vAlign w:val="center"/>
          </w:tcPr>
          <w:p w14:paraId="7C2F0205" w14:textId="77777777" w:rsidR="00C431B1" w:rsidRPr="003F066D" w:rsidRDefault="00C431B1" w:rsidP="000B2191">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Subcategorie MySMIS</w:t>
            </w:r>
          </w:p>
        </w:tc>
        <w:tc>
          <w:tcPr>
            <w:tcW w:w="0" w:type="auto"/>
            <w:shd w:val="clear" w:color="auto" w:fill="D9E2F3" w:themeFill="accent5" w:themeFillTint="33"/>
            <w:vAlign w:val="center"/>
          </w:tcPr>
          <w:p w14:paraId="326D7839" w14:textId="77777777" w:rsidR="00C431B1" w:rsidRPr="003F066D" w:rsidRDefault="00C431B1" w:rsidP="000B2191">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Subcategoria (descrierea cheltuielii) conține:</w:t>
            </w:r>
          </w:p>
        </w:tc>
      </w:tr>
      <w:tr w:rsidR="006A2E88" w:rsidRPr="003F066D" w14:paraId="2AB54203" w14:textId="77777777" w:rsidTr="009402C2">
        <w:trPr>
          <w:trHeight w:val="935"/>
        </w:trPr>
        <w:tc>
          <w:tcPr>
            <w:tcW w:w="0" w:type="auto"/>
            <w:vMerge w:val="restart"/>
            <w:shd w:val="clear" w:color="auto" w:fill="BDD6EE" w:themeFill="accent1" w:themeFillTint="66"/>
          </w:tcPr>
          <w:p w14:paraId="0D02FE4C" w14:textId="77777777" w:rsidR="00C431B1" w:rsidRPr="003F066D" w:rsidRDefault="00C431B1" w:rsidP="00D10F36">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 xml:space="preserve">Cheltuielile directe  </w:t>
            </w:r>
          </w:p>
        </w:tc>
        <w:tc>
          <w:tcPr>
            <w:tcW w:w="0" w:type="auto"/>
            <w:vAlign w:val="center"/>
          </w:tcPr>
          <w:p w14:paraId="46E26AB9" w14:textId="77777777" w:rsidR="00C431B1" w:rsidRPr="003F066D" w:rsidRDefault="00C431B1" w:rsidP="00454056">
            <w:pPr>
              <w:jc w:val="both"/>
              <w:rPr>
                <w:rFonts w:ascii="Trebuchet MS" w:hAnsi="Trebuchet MS" w:cs="Arial"/>
                <w:color w:val="1F3864" w:themeColor="accent5" w:themeShade="80"/>
              </w:rPr>
            </w:pPr>
            <w:r w:rsidRPr="003F066D">
              <w:rPr>
                <w:rFonts w:ascii="Trebuchet MS" w:hAnsi="Trebuchet MS" w:cs="Arial"/>
                <w:color w:val="1F3864" w:themeColor="accent5" w:themeShade="80"/>
              </w:rPr>
              <w:t>9-Cheltuieli aferente managementului de proiect</w:t>
            </w:r>
          </w:p>
        </w:tc>
        <w:tc>
          <w:tcPr>
            <w:tcW w:w="0" w:type="auto"/>
            <w:vAlign w:val="center"/>
          </w:tcPr>
          <w:p w14:paraId="77250F20" w14:textId="77777777" w:rsidR="00C431B1" w:rsidRPr="003F066D" w:rsidRDefault="00C431B1" w:rsidP="000B2191">
            <w:pPr>
              <w:jc w:val="both"/>
              <w:rPr>
                <w:rFonts w:ascii="Trebuchet MS" w:hAnsi="Trebuchet MS" w:cs="Arial"/>
                <w:color w:val="1F3864" w:themeColor="accent5" w:themeShade="80"/>
              </w:rPr>
            </w:pPr>
            <w:r w:rsidRPr="003F066D">
              <w:rPr>
                <w:rFonts w:ascii="Trebuchet MS" w:hAnsi="Trebuchet MS" w:cs="Arial"/>
                <w:color w:val="1F3864" w:themeColor="accent5" w:themeShade="80"/>
              </w:rPr>
              <w:t>23 - cheltuieli salariale cu managerul de proiect</w:t>
            </w:r>
          </w:p>
        </w:tc>
        <w:tc>
          <w:tcPr>
            <w:tcW w:w="0" w:type="auto"/>
          </w:tcPr>
          <w:p w14:paraId="63C2293F" w14:textId="77777777" w:rsidR="00C431B1" w:rsidRPr="003F066D" w:rsidRDefault="00C431B1" w:rsidP="000B2191">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Salariu net manager de proiect</w:t>
            </w:r>
          </w:p>
        </w:tc>
      </w:tr>
      <w:tr w:rsidR="006A2E88" w:rsidRPr="003F066D" w14:paraId="22098173" w14:textId="77777777" w:rsidTr="009402C2">
        <w:tc>
          <w:tcPr>
            <w:tcW w:w="0" w:type="auto"/>
            <w:vMerge/>
            <w:shd w:val="clear" w:color="auto" w:fill="BDD6EE" w:themeFill="accent1" w:themeFillTint="66"/>
          </w:tcPr>
          <w:p w14:paraId="06B224B1" w14:textId="77777777" w:rsidR="00C431B1" w:rsidRPr="003F066D" w:rsidRDefault="00C431B1" w:rsidP="006A2E88">
            <w:pPr>
              <w:jc w:val="both"/>
              <w:rPr>
                <w:rFonts w:ascii="Trebuchet MS" w:hAnsi="Trebuchet MS" w:cs="Arial"/>
                <w:color w:val="1F3864" w:themeColor="accent5" w:themeShade="80"/>
              </w:rPr>
            </w:pPr>
          </w:p>
        </w:tc>
        <w:tc>
          <w:tcPr>
            <w:tcW w:w="0" w:type="auto"/>
            <w:vMerge w:val="restart"/>
            <w:vAlign w:val="center"/>
          </w:tcPr>
          <w:p w14:paraId="7B36453B" w14:textId="77777777" w:rsidR="00C431B1" w:rsidRPr="003F066D" w:rsidRDefault="00C431B1"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25-Cheltuieli salariale</w:t>
            </w:r>
          </w:p>
        </w:tc>
        <w:tc>
          <w:tcPr>
            <w:tcW w:w="0" w:type="auto"/>
            <w:vAlign w:val="center"/>
          </w:tcPr>
          <w:p w14:paraId="6C0AEBB5" w14:textId="77777777" w:rsidR="00C431B1" w:rsidRPr="003F066D" w:rsidRDefault="00C431B1"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83-Cheltuieli salariale cu personalul implicat in implementarea proiectului (în derularea activităților, altele decât management de </w:t>
            </w:r>
            <w:r w:rsidRPr="003F066D">
              <w:rPr>
                <w:rFonts w:ascii="Trebuchet MS" w:hAnsi="Trebuchet MS" w:cs="Arial"/>
                <w:color w:val="1F3864" w:themeColor="accent5" w:themeShade="80"/>
              </w:rPr>
              <w:lastRenderedPageBreak/>
              <w:t>proiect)</w:t>
            </w:r>
          </w:p>
        </w:tc>
        <w:tc>
          <w:tcPr>
            <w:tcW w:w="0" w:type="auto"/>
          </w:tcPr>
          <w:p w14:paraId="7A016195" w14:textId="77777777" w:rsidR="00C431B1" w:rsidRPr="003F066D" w:rsidRDefault="00C431B1"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lastRenderedPageBreak/>
              <w:t>Salarii pentru personalul implicat in implementarea proiectului altele decât management de proiect</w:t>
            </w:r>
          </w:p>
        </w:tc>
      </w:tr>
      <w:tr w:rsidR="006A2E88" w:rsidRPr="003F066D" w14:paraId="55A95BE6" w14:textId="77777777" w:rsidTr="009402C2">
        <w:trPr>
          <w:trHeight w:val="1457"/>
        </w:trPr>
        <w:tc>
          <w:tcPr>
            <w:tcW w:w="0" w:type="auto"/>
            <w:vMerge/>
            <w:shd w:val="clear" w:color="auto" w:fill="BDD6EE" w:themeFill="accent1" w:themeFillTint="66"/>
          </w:tcPr>
          <w:p w14:paraId="61B7D70B" w14:textId="77777777" w:rsidR="00C431B1" w:rsidRPr="003F066D" w:rsidRDefault="00C431B1" w:rsidP="006A2E88">
            <w:pPr>
              <w:jc w:val="both"/>
              <w:rPr>
                <w:rFonts w:ascii="Trebuchet MS" w:hAnsi="Trebuchet MS" w:cs="Arial"/>
                <w:color w:val="1F3864" w:themeColor="accent5" w:themeShade="80"/>
              </w:rPr>
            </w:pPr>
          </w:p>
        </w:tc>
        <w:tc>
          <w:tcPr>
            <w:tcW w:w="0" w:type="auto"/>
            <w:vMerge/>
            <w:vAlign w:val="center"/>
          </w:tcPr>
          <w:p w14:paraId="64C198A9" w14:textId="77777777" w:rsidR="00C431B1" w:rsidRPr="003F066D" w:rsidRDefault="00C431B1" w:rsidP="006A2E88">
            <w:pPr>
              <w:jc w:val="both"/>
              <w:rPr>
                <w:rFonts w:ascii="Trebuchet MS" w:hAnsi="Trebuchet MS" w:cs="Arial"/>
                <w:color w:val="1F3864" w:themeColor="accent5" w:themeShade="80"/>
              </w:rPr>
            </w:pPr>
          </w:p>
        </w:tc>
        <w:tc>
          <w:tcPr>
            <w:tcW w:w="0" w:type="auto"/>
            <w:vAlign w:val="center"/>
          </w:tcPr>
          <w:p w14:paraId="720A7929" w14:textId="77777777" w:rsidR="00C431B1" w:rsidRPr="003F066D" w:rsidRDefault="00C431B1"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164-Contribuții sociale aferente cheltuielilor salariale şi cheltuielilor asimilate acestora (contribuții angajați şi angajatori)</w:t>
            </w:r>
          </w:p>
        </w:tc>
        <w:tc>
          <w:tcPr>
            <w:tcW w:w="0" w:type="auto"/>
          </w:tcPr>
          <w:p w14:paraId="16D71E12" w14:textId="77777777" w:rsidR="00C431B1" w:rsidRPr="003F066D" w:rsidRDefault="00C431B1"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Contribuții sociale aferente cheltuielilor salariale şi cheltuielilor asimilate acestora (contribuții angajați şi angajatori)</w:t>
            </w:r>
          </w:p>
        </w:tc>
      </w:tr>
      <w:tr w:rsidR="006A2E88" w:rsidRPr="003F066D" w14:paraId="2251ACE0" w14:textId="77777777" w:rsidTr="009402C2">
        <w:trPr>
          <w:trHeight w:val="1457"/>
        </w:trPr>
        <w:tc>
          <w:tcPr>
            <w:tcW w:w="0" w:type="auto"/>
            <w:vMerge/>
            <w:shd w:val="clear" w:color="auto" w:fill="BDD6EE" w:themeFill="accent1" w:themeFillTint="66"/>
          </w:tcPr>
          <w:p w14:paraId="5D376BB5" w14:textId="77777777" w:rsidR="00BD3470" w:rsidRPr="003F066D" w:rsidRDefault="00BD3470" w:rsidP="006A2E88">
            <w:pPr>
              <w:jc w:val="both"/>
              <w:rPr>
                <w:rFonts w:ascii="Trebuchet MS" w:hAnsi="Trebuchet MS" w:cs="Arial"/>
                <w:color w:val="1F3864" w:themeColor="accent5" w:themeShade="80"/>
              </w:rPr>
            </w:pPr>
          </w:p>
        </w:tc>
        <w:tc>
          <w:tcPr>
            <w:tcW w:w="0" w:type="auto"/>
          </w:tcPr>
          <w:p w14:paraId="322BE0D6"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olor w:val="1F3864" w:themeColor="accent5" w:themeShade="80"/>
              </w:rPr>
              <w:t>26-Cheltuieli cu subvenții/burse/premii</w:t>
            </w:r>
          </w:p>
        </w:tc>
        <w:tc>
          <w:tcPr>
            <w:tcW w:w="0" w:type="auto"/>
          </w:tcPr>
          <w:p w14:paraId="585D42AA"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olor w:val="1F3864" w:themeColor="accent5" w:themeShade="80"/>
              </w:rPr>
              <w:t>94-Burse</w:t>
            </w:r>
          </w:p>
        </w:tc>
        <w:tc>
          <w:tcPr>
            <w:tcW w:w="0" w:type="auto"/>
          </w:tcPr>
          <w:p w14:paraId="0CD35432" w14:textId="77777777" w:rsidR="00BD3470" w:rsidRPr="003F066D" w:rsidRDefault="00BD3470"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Stimulente pentru inserția profesională a elevilor</w:t>
            </w:r>
          </w:p>
        </w:tc>
      </w:tr>
      <w:tr w:rsidR="006A2E88" w:rsidRPr="003F066D" w14:paraId="5AE03196" w14:textId="77777777" w:rsidTr="009402C2">
        <w:tc>
          <w:tcPr>
            <w:tcW w:w="0" w:type="auto"/>
            <w:vMerge/>
            <w:shd w:val="clear" w:color="auto" w:fill="BDD6EE" w:themeFill="accent1" w:themeFillTint="66"/>
          </w:tcPr>
          <w:p w14:paraId="3261D562" w14:textId="77777777" w:rsidR="00BD3470" w:rsidRPr="003F066D" w:rsidRDefault="00BD3470" w:rsidP="006A2E88">
            <w:pPr>
              <w:jc w:val="both"/>
              <w:rPr>
                <w:rFonts w:ascii="Trebuchet MS" w:hAnsi="Trebuchet MS" w:cs="Arial"/>
                <w:color w:val="1F3864" w:themeColor="accent5" w:themeShade="80"/>
              </w:rPr>
            </w:pPr>
          </w:p>
        </w:tc>
        <w:tc>
          <w:tcPr>
            <w:tcW w:w="0" w:type="auto"/>
            <w:vMerge w:val="restart"/>
            <w:vAlign w:val="center"/>
          </w:tcPr>
          <w:p w14:paraId="6E43D96E"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27-Cheltuieli cu deplasarea</w:t>
            </w:r>
          </w:p>
        </w:tc>
        <w:tc>
          <w:tcPr>
            <w:tcW w:w="0" w:type="auto"/>
            <w:vAlign w:val="center"/>
          </w:tcPr>
          <w:p w14:paraId="3BF94015"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98-Cheltuieli cu deplasarea pentru personal propriu și experți implicați in implementarea proiectului</w:t>
            </w:r>
          </w:p>
        </w:tc>
        <w:tc>
          <w:tcPr>
            <w:tcW w:w="0" w:type="auto"/>
          </w:tcPr>
          <w:p w14:paraId="641C277D" w14:textId="77777777" w:rsidR="00BD3470" w:rsidRPr="003F066D" w:rsidRDefault="00BD3470"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cazare;</w:t>
            </w:r>
          </w:p>
          <w:p w14:paraId="2723D9A7" w14:textId="77777777" w:rsidR="00BD3470" w:rsidRPr="003F066D" w:rsidRDefault="00BD3470"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diurna personalului propriu</w:t>
            </w:r>
          </w:p>
          <w:p w14:paraId="25619D15" w14:textId="77777777" w:rsidR="00BD3470" w:rsidRPr="003F066D" w:rsidRDefault="00BD3470"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2CD3F80F" w14:textId="77777777" w:rsidR="00BD3470" w:rsidRPr="003F066D" w:rsidRDefault="00BD3470" w:rsidP="006A2E88">
            <w:pPr>
              <w:numPr>
                <w:ilvl w:val="0"/>
                <w:numId w:val="32"/>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Taxe şi asigurări de călătorie și asigurări medicale aferente deplasării</w:t>
            </w:r>
          </w:p>
        </w:tc>
      </w:tr>
      <w:tr w:rsidR="006A2E88" w:rsidRPr="003F066D" w14:paraId="28C8C22C" w14:textId="77777777" w:rsidTr="009402C2">
        <w:tc>
          <w:tcPr>
            <w:tcW w:w="0" w:type="auto"/>
            <w:vMerge/>
            <w:shd w:val="clear" w:color="auto" w:fill="BDD6EE" w:themeFill="accent1" w:themeFillTint="66"/>
          </w:tcPr>
          <w:p w14:paraId="65DB3509" w14:textId="77777777" w:rsidR="00BD3470" w:rsidRPr="003F066D" w:rsidRDefault="00BD3470" w:rsidP="006A2E88">
            <w:pPr>
              <w:jc w:val="both"/>
              <w:rPr>
                <w:rFonts w:ascii="Trebuchet MS" w:hAnsi="Trebuchet MS" w:cs="Arial"/>
                <w:color w:val="1F3864" w:themeColor="accent5" w:themeShade="80"/>
              </w:rPr>
            </w:pPr>
          </w:p>
        </w:tc>
        <w:tc>
          <w:tcPr>
            <w:tcW w:w="0" w:type="auto"/>
            <w:vMerge/>
          </w:tcPr>
          <w:p w14:paraId="258E898A"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683F42DB"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97-Cheltuieli cu deplasarea pentru participanți - grup țintă</w:t>
            </w:r>
          </w:p>
        </w:tc>
        <w:tc>
          <w:tcPr>
            <w:tcW w:w="0" w:type="auto"/>
          </w:tcPr>
          <w:p w14:paraId="5DF4AF96"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cazare;</w:t>
            </w:r>
          </w:p>
          <w:p w14:paraId="0F00FA24"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3388F917"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Taxe şi asigurări de călătorie și asigurări medicale aferente deplasării</w:t>
            </w:r>
          </w:p>
        </w:tc>
      </w:tr>
      <w:tr w:rsidR="006A2E88" w:rsidRPr="003F066D" w14:paraId="3B6E4836" w14:textId="77777777" w:rsidTr="009402C2">
        <w:tc>
          <w:tcPr>
            <w:tcW w:w="0" w:type="auto"/>
            <w:vMerge/>
            <w:shd w:val="clear" w:color="auto" w:fill="BDD6EE" w:themeFill="accent1" w:themeFillTint="66"/>
          </w:tcPr>
          <w:p w14:paraId="38CDCB28" w14:textId="77777777" w:rsidR="00BD3470" w:rsidRPr="003F066D" w:rsidRDefault="00BD3470" w:rsidP="006A2E88">
            <w:pPr>
              <w:jc w:val="both"/>
              <w:rPr>
                <w:rFonts w:ascii="Trebuchet MS" w:hAnsi="Trebuchet MS" w:cs="Arial"/>
                <w:color w:val="1F3864" w:themeColor="accent5" w:themeShade="80"/>
              </w:rPr>
            </w:pPr>
          </w:p>
        </w:tc>
        <w:tc>
          <w:tcPr>
            <w:tcW w:w="0" w:type="auto"/>
            <w:vMerge w:val="restart"/>
            <w:vAlign w:val="center"/>
          </w:tcPr>
          <w:p w14:paraId="49F787B6"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29-Cheltuieli cu servicii</w:t>
            </w:r>
          </w:p>
        </w:tc>
        <w:tc>
          <w:tcPr>
            <w:tcW w:w="0" w:type="auto"/>
            <w:vAlign w:val="center"/>
          </w:tcPr>
          <w:p w14:paraId="381E2437" w14:textId="77777777" w:rsidR="00BD3470" w:rsidRPr="003F066D" w:rsidRDefault="00BD3470" w:rsidP="00D10F36">
            <w:pPr>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100-Cheltuieli pentru consultanță și expertiză, </w:t>
            </w:r>
            <w:r w:rsidRPr="003F066D">
              <w:rPr>
                <w:color w:val="1F3864" w:themeColor="accent5" w:themeShade="80"/>
              </w:rPr>
              <w:t xml:space="preserve"> </w:t>
            </w:r>
            <w:r w:rsidRPr="003F066D">
              <w:rPr>
                <w:rFonts w:ascii="Trebuchet MS" w:hAnsi="Trebuchet MS" w:cs="Arial"/>
                <w:color w:val="1F3864" w:themeColor="accent5" w:themeShade="80"/>
              </w:rPr>
              <w:t>inclusiv pentru elaborare PMUD</w:t>
            </w:r>
          </w:p>
        </w:tc>
        <w:tc>
          <w:tcPr>
            <w:tcW w:w="0" w:type="auto"/>
          </w:tcPr>
          <w:p w14:paraId="77601650" w14:textId="77777777" w:rsidR="00BD3470" w:rsidRPr="003F066D" w:rsidRDefault="00BD3470" w:rsidP="00454056">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Cheltuielile pentru achiziționarea sau realizarea de studii, cercetări de piață, analize. </w:t>
            </w:r>
          </w:p>
          <w:p w14:paraId="3C44EE14" w14:textId="77777777" w:rsidR="00BD3470" w:rsidRPr="003F066D" w:rsidRDefault="00BD3470" w:rsidP="000B2191">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Cheltuieli aferente diverselor achiziții de </w:t>
            </w:r>
            <w:r w:rsidRPr="003F066D">
              <w:rPr>
                <w:rFonts w:ascii="Trebuchet MS" w:hAnsi="Trebuchet MS" w:cs="Arial"/>
                <w:color w:val="1F3864" w:themeColor="accent5" w:themeShade="80"/>
              </w:rPr>
              <w:lastRenderedPageBreak/>
              <w:t>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6A2E88" w:rsidRPr="003F066D" w14:paraId="3C304592" w14:textId="77777777" w:rsidTr="009402C2">
        <w:tc>
          <w:tcPr>
            <w:tcW w:w="0" w:type="auto"/>
            <w:vMerge/>
            <w:shd w:val="clear" w:color="auto" w:fill="BDD6EE" w:themeFill="accent1" w:themeFillTint="66"/>
          </w:tcPr>
          <w:p w14:paraId="10D51C62" w14:textId="77777777" w:rsidR="00BD3470" w:rsidRPr="003F066D" w:rsidRDefault="00BD3470" w:rsidP="006A2E88">
            <w:pPr>
              <w:jc w:val="both"/>
              <w:rPr>
                <w:rFonts w:ascii="Trebuchet MS" w:hAnsi="Trebuchet MS" w:cs="Arial"/>
                <w:color w:val="1F3864" w:themeColor="accent5" w:themeShade="80"/>
              </w:rPr>
            </w:pPr>
          </w:p>
        </w:tc>
        <w:tc>
          <w:tcPr>
            <w:tcW w:w="0" w:type="auto"/>
            <w:vMerge/>
            <w:vAlign w:val="center"/>
          </w:tcPr>
          <w:p w14:paraId="5AAE8A21"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74F60C78"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104-Cheltuieli cu servicii pentru organizarea de evenimente și cursuri de formare</w:t>
            </w:r>
          </w:p>
        </w:tc>
        <w:tc>
          <w:tcPr>
            <w:tcW w:w="0" w:type="auto"/>
          </w:tcPr>
          <w:p w14:paraId="1E495ACC"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Cheltuielile efectuate pentru organizare de evenimente de genul conferințe (altele decât cele pentru informare și comunicare), cursuri de instruire, semănării, mese rotunde, ateliere de lucru, cursuri de formare care pot include:</w:t>
            </w:r>
          </w:p>
          <w:p w14:paraId="7F2CF9AE"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Cheltuieli pentru cazare, masă, transport; </w:t>
            </w:r>
          </w:p>
          <w:p w14:paraId="7B73838A"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taxe şi asigurări ale persoanelor din grupul ţintă și a altor persoane care participă/contribuie la realizarea activităților proiectului;</w:t>
            </w:r>
          </w:p>
          <w:p w14:paraId="198A44BD"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închiriere sală, echipamente/dotări;</w:t>
            </w:r>
          </w:p>
          <w:p w14:paraId="687BC705"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onorarii aferente lectorilor/moderatorilor/vorbitorilor cheie in cadrul unui eveniment, precum și persoane care participă/contribuie la realizarea evenimentului;</w:t>
            </w:r>
          </w:p>
          <w:p w14:paraId="6F8F0C24"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servicii de formare;</w:t>
            </w:r>
          </w:p>
          <w:p w14:paraId="5DD1AE8C"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servicii de traducere şi interpretariat aferente activităţilor realizate;</w:t>
            </w:r>
          </w:p>
          <w:p w14:paraId="5022193C"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editare/tipărire/multiplicare materiale pentru evenimente;</w:t>
            </w:r>
          </w:p>
          <w:p w14:paraId="472EED9C"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Servicii de catering;</w:t>
            </w:r>
          </w:p>
          <w:p w14:paraId="6E5E5934"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 Servicii de sonorizare.</w:t>
            </w:r>
          </w:p>
          <w:p w14:paraId="3491106F"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Servicii de transport de materiale şi echipamente;</w:t>
            </w:r>
          </w:p>
        </w:tc>
      </w:tr>
      <w:tr w:rsidR="006A2E88" w:rsidRPr="003F066D" w14:paraId="3144CBC1" w14:textId="77777777" w:rsidTr="009402C2">
        <w:tc>
          <w:tcPr>
            <w:tcW w:w="0" w:type="auto"/>
            <w:vMerge/>
            <w:shd w:val="clear" w:color="auto" w:fill="BDD6EE" w:themeFill="accent1" w:themeFillTint="66"/>
          </w:tcPr>
          <w:p w14:paraId="22E9C450"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7D1CF578"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11-Cheltuieli cu taxe/ abonamente/ </w:t>
            </w:r>
            <w:r w:rsidRPr="003F066D">
              <w:rPr>
                <w:rFonts w:ascii="Trebuchet MS" w:hAnsi="Trebuchet MS" w:cs="Arial"/>
                <w:color w:val="1F3864" w:themeColor="accent5" w:themeShade="80"/>
              </w:rPr>
              <w:lastRenderedPageBreak/>
              <w:t>cotizații/ acorduri/ autorizații necesare pentru implementarea proiectului:</w:t>
            </w:r>
          </w:p>
        </w:tc>
        <w:tc>
          <w:tcPr>
            <w:tcW w:w="0" w:type="auto"/>
            <w:vAlign w:val="center"/>
          </w:tcPr>
          <w:p w14:paraId="5B01F693"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lastRenderedPageBreak/>
              <w:t xml:space="preserve">32 - cheltuieli cu taxe/abonamente/cotizații/acorduri/ autorizații/garanții </w:t>
            </w:r>
            <w:r w:rsidRPr="003F066D">
              <w:rPr>
                <w:rFonts w:ascii="Trebuchet MS" w:hAnsi="Trebuchet MS" w:cs="Arial"/>
                <w:color w:val="1F3864" w:themeColor="accent5" w:themeShade="80"/>
              </w:rPr>
              <w:lastRenderedPageBreak/>
              <w:t>bancare necesare pentru implementarea proiectului</w:t>
            </w:r>
          </w:p>
        </w:tc>
        <w:tc>
          <w:tcPr>
            <w:tcW w:w="0" w:type="auto"/>
          </w:tcPr>
          <w:p w14:paraId="755D5A83"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lastRenderedPageBreak/>
              <w:t xml:space="preserve">Taxe de participare la programe de formare/ educație                              </w:t>
            </w:r>
          </w:p>
          <w:p w14:paraId="19665020" w14:textId="77777777" w:rsidR="00BD3470" w:rsidRPr="003F066D" w:rsidRDefault="00BD3470" w:rsidP="006A2E88">
            <w:pPr>
              <w:numPr>
                <w:ilvl w:val="0"/>
                <w:numId w:val="31"/>
              </w:numPr>
              <w:spacing w:before="120" w:after="12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lastRenderedPageBreak/>
              <w:t>Cheltuielile pentru achiziţia de publicaţii/abonamente la publicaţii, cărţi relevante pentru obiectul de activitate al beneficiarului, în format tipărit şi/sau electronic, precum şi cotizațiile pentru participarea la asociații.</w:t>
            </w:r>
          </w:p>
          <w:p w14:paraId="051C8AE9" w14:textId="77777777" w:rsidR="00BD3470" w:rsidRPr="003F066D" w:rsidRDefault="00BD3470" w:rsidP="006A2E88">
            <w:pPr>
              <w:numPr>
                <w:ilvl w:val="0"/>
                <w:numId w:val="31"/>
              </w:numPr>
              <w:spacing w:before="120" w:after="12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Achiziționare de reviste de specialitate, materiale educaționale relevante pentru operațiune, în format tipărit, audio şi/ sau electronic;</w:t>
            </w:r>
          </w:p>
          <w:p w14:paraId="3309B15C" w14:textId="77777777" w:rsidR="00BD3470" w:rsidRPr="003F066D" w:rsidRDefault="00BD3470" w:rsidP="006A2E88">
            <w:pPr>
              <w:numPr>
                <w:ilvl w:val="0"/>
                <w:numId w:val="31"/>
              </w:numPr>
              <w:spacing w:before="120" w:after="12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Cheltuielile aferente garanțiilor oferite de bănci sau alte instituții financiare; </w:t>
            </w:r>
          </w:p>
          <w:p w14:paraId="491989B5" w14:textId="77777777" w:rsidR="00731F73" w:rsidRPr="003F066D" w:rsidRDefault="00BD3470" w:rsidP="006A2E88">
            <w:pPr>
              <w:numPr>
                <w:ilvl w:val="0"/>
                <w:numId w:val="31"/>
              </w:numPr>
              <w:spacing w:before="120" w:after="12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 Taxe notariale. </w:t>
            </w:r>
          </w:p>
          <w:p w14:paraId="15E5F06A" w14:textId="748F854A" w:rsidR="00BD3470" w:rsidRPr="003F066D" w:rsidRDefault="00731F73" w:rsidP="006A2E88">
            <w:pPr>
              <w:numPr>
                <w:ilvl w:val="0"/>
                <w:numId w:val="31"/>
              </w:numPr>
              <w:spacing w:before="120" w:after="12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T</w:t>
            </w:r>
            <w:r w:rsidR="005448BC" w:rsidRPr="003F066D">
              <w:rPr>
                <w:rFonts w:ascii="Trebuchet MS" w:hAnsi="Trebuchet MS" w:cs="Arial"/>
                <w:color w:val="1F3864" w:themeColor="accent5" w:themeShade="80"/>
              </w:rPr>
              <w:t>a</w:t>
            </w:r>
            <w:r w:rsidRPr="003F066D">
              <w:rPr>
                <w:rFonts w:ascii="Trebuchet MS" w:hAnsi="Trebuchet MS" w:cs="Arial"/>
                <w:color w:val="1F3864" w:themeColor="accent5" w:themeShade="80"/>
              </w:rPr>
              <w:t>xe de eliberare a certificatelor/atestatelor de formare</w:t>
            </w:r>
            <w:r w:rsidR="00BD3470" w:rsidRPr="003F066D">
              <w:rPr>
                <w:rFonts w:ascii="Trebuchet MS" w:hAnsi="Trebuchet MS" w:cs="Arial"/>
                <w:color w:val="1F3864" w:themeColor="accent5" w:themeShade="80"/>
              </w:rPr>
              <w:t xml:space="preserve">                           </w:t>
            </w:r>
          </w:p>
        </w:tc>
      </w:tr>
      <w:tr w:rsidR="006A2E88" w:rsidRPr="003F066D" w14:paraId="6EF1CD8D" w14:textId="77777777" w:rsidTr="009402C2">
        <w:tc>
          <w:tcPr>
            <w:tcW w:w="0" w:type="auto"/>
            <w:vMerge/>
            <w:shd w:val="clear" w:color="auto" w:fill="BDD6EE" w:themeFill="accent1" w:themeFillTint="66"/>
          </w:tcPr>
          <w:p w14:paraId="37497C43"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1930E551"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21-Cheltuieli cu achiziția de active fixe corporale (altele decât terenuri și imobile), obiecte de inventar, materii prime și materiale, inclusiv materiale consumabile</w:t>
            </w:r>
          </w:p>
        </w:tc>
        <w:tc>
          <w:tcPr>
            <w:tcW w:w="0" w:type="auto"/>
            <w:vAlign w:val="center"/>
          </w:tcPr>
          <w:p w14:paraId="03DA1924"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70 - Cheltuieli cu achiziția de materii prime, materiale consumabile și alte produse similare necesare proiectului</w:t>
            </w:r>
          </w:p>
        </w:tc>
        <w:tc>
          <w:tcPr>
            <w:tcW w:w="0" w:type="auto"/>
          </w:tcPr>
          <w:p w14:paraId="61031CD8"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Materiale consumabile</w:t>
            </w:r>
          </w:p>
          <w:p w14:paraId="4F766F19"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materii prime și materiale necesare derulării cursurilor practice</w:t>
            </w:r>
          </w:p>
          <w:p w14:paraId="0D90E9C0"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Materiale direct atribuibile susținerii activităților de educație și formare</w:t>
            </w:r>
          </w:p>
          <w:p w14:paraId="0B643229"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Papetărie</w:t>
            </w:r>
          </w:p>
          <w:p w14:paraId="1DE50658"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materialele auxiliare</w:t>
            </w:r>
          </w:p>
          <w:p w14:paraId="76312154"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materialele pentru ambalat</w:t>
            </w:r>
          </w:p>
          <w:p w14:paraId="55D878AB"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alte materiale consumabile</w:t>
            </w:r>
          </w:p>
          <w:p w14:paraId="6C9A1A5A"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Multiplicare</w:t>
            </w:r>
          </w:p>
        </w:tc>
      </w:tr>
      <w:tr w:rsidR="006A2E88" w:rsidRPr="003F066D" w14:paraId="3BE6B982" w14:textId="77777777" w:rsidTr="009402C2">
        <w:tc>
          <w:tcPr>
            <w:tcW w:w="0" w:type="auto"/>
            <w:vMerge/>
            <w:shd w:val="clear" w:color="auto" w:fill="BDD6EE" w:themeFill="accent1" w:themeFillTint="66"/>
          </w:tcPr>
          <w:p w14:paraId="4D6798ED"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1A629BEF"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22 - Cheltuieli cu achiziția de active necorporale</w:t>
            </w:r>
          </w:p>
        </w:tc>
        <w:tc>
          <w:tcPr>
            <w:tcW w:w="0" w:type="auto"/>
            <w:vAlign w:val="center"/>
          </w:tcPr>
          <w:p w14:paraId="5404DF83"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76 - Cheltuieli cu achiziția de active necorporale</w:t>
            </w:r>
          </w:p>
        </w:tc>
        <w:tc>
          <w:tcPr>
            <w:tcW w:w="0" w:type="auto"/>
          </w:tcPr>
          <w:p w14:paraId="59FF8D90"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concesiuni, brevete, licențe, mărci comerciale, drepturi și active similare, aplicații informatice</w:t>
            </w:r>
          </w:p>
        </w:tc>
      </w:tr>
      <w:tr w:rsidR="006A2E88" w:rsidRPr="003F066D" w14:paraId="02056031" w14:textId="77777777" w:rsidTr="009402C2">
        <w:tc>
          <w:tcPr>
            <w:tcW w:w="0" w:type="auto"/>
            <w:vMerge/>
            <w:shd w:val="clear" w:color="auto" w:fill="BDD6EE" w:themeFill="accent1" w:themeFillTint="66"/>
          </w:tcPr>
          <w:p w14:paraId="1D679528" w14:textId="77777777" w:rsidR="00BD3470" w:rsidRPr="003F066D" w:rsidRDefault="00BD3470" w:rsidP="006A2E88">
            <w:pPr>
              <w:jc w:val="both"/>
              <w:rPr>
                <w:rFonts w:ascii="Trebuchet MS" w:hAnsi="Trebuchet MS" w:cs="Arial"/>
                <w:color w:val="1F3864" w:themeColor="accent5" w:themeShade="80"/>
              </w:rPr>
            </w:pPr>
          </w:p>
        </w:tc>
        <w:tc>
          <w:tcPr>
            <w:tcW w:w="0" w:type="auto"/>
            <w:vAlign w:val="center"/>
          </w:tcPr>
          <w:p w14:paraId="29D1ECB6"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23-Cheltuieli cu hrana</w:t>
            </w:r>
          </w:p>
        </w:tc>
        <w:tc>
          <w:tcPr>
            <w:tcW w:w="0" w:type="auto"/>
            <w:vAlign w:val="center"/>
          </w:tcPr>
          <w:p w14:paraId="7572B909"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81- Cheltuieli cu hrana</w:t>
            </w:r>
          </w:p>
        </w:tc>
        <w:tc>
          <w:tcPr>
            <w:tcW w:w="0" w:type="auto"/>
          </w:tcPr>
          <w:p w14:paraId="4D3193F1" w14:textId="77777777" w:rsidR="00BD3470" w:rsidRPr="003F066D" w:rsidRDefault="00BD3470"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cu hrana pentru participanți (grup țintă) și alți participanți la activitățile proiectului</w:t>
            </w:r>
          </w:p>
        </w:tc>
      </w:tr>
      <w:tr w:rsidR="000548EC" w:rsidRPr="003F066D" w14:paraId="3AD8C8EC" w14:textId="77777777" w:rsidTr="009402C2">
        <w:tc>
          <w:tcPr>
            <w:tcW w:w="0" w:type="auto"/>
            <w:vMerge/>
            <w:shd w:val="clear" w:color="auto" w:fill="BDD6EE" w:themeFill="accent1" w:themeFillTint="66"/>
          </w:tcPr>
          <w:p w14:paraId="77857305" w14:textId="77777777" w:rsidR="000548EC" w:rsidRPr="003F066D" w:rsidRDefault="000548EC" w:rsidP="006A2E88">
            <w:pPr>
              <w:jc w:val="both"/>
              <w:rPr>
                <w:rFonts w:ascii="Trebuchet MS" w:hAnsi="Trebuchet MS" w:cs="Arial"/>
                <w:color w:val="1F3864" w:themeColor="accent5" w:themeShade="80"/>
              </w:rPr>
            </w:pPr>
          </w:p>
        </w:tc>
        <w:tc>
          <w:tcPr>
            <w:tcW w:w="0" w:type="auto"/>
            <w:vAlign w:val="center"/>
          </w:tcPr>
          <w:p w14:paraId="559A9002" w14:textId="2BA5214F" w:rsidR="000548EC" w:rsidRPr="003F066D" w:rsidRDefault="000548EC"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4 – cheltuieli de leasing</w:t>
            </w:r>
          </w:p>
        </w:tc>
        <w:tc>
          <w:tcPr>
            <w:tcW w:w="0" w:type="auto"/>
            <w:vAlign w:val="center"/>
          </w:tcPr>
          <w:p w14:paraId="25938D0C" w14:textId="18A0CFEE" w:rsidR="000548EC" w:rsidRPr="003F066D" w:rsidRDefault="000548EC"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8 cheltuieli de leasing fara achizitie (leasing operațional)</w:t>
            </w:r>
          </w:p>
        </w:tc>
        <w:tc>
          <w:tcPr>
            <w:tcW w:w="0" w:type="auto"/>
          </w:tcPr>
          <w:p w14:paraId="4F9831D8" w14:textId="53B6F0D9" w:rsidR="000548EC" w:rsidRPr="003F066D" w:rsidRDefault="000548EC"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Rate de leasing (operațional), plătite de utilizatorul de leasing pentru:</w:t>
            </w:r>
          </w:p>
          <w:p w14:paraId="3A0A4810" w14:textId="470C14BF" w:rsidR="000548EC" w:rsidRPr="003F066D" w:rsidRDefault="000548EC"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Echipamente</w:t>
            </w:r>
          </w:p>
          <w:p w14:paraId="67B1A656" w14:textId="7FBA8717" w:rsidR="000548EC" w:rsidRPr="003F066D" w:rsidRDefault="000548EC"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Vehicule</w:t>
            </w:r>
          </w:p>
          <w:p w14:paraId="2896C38D" w14:textId="6C6F35D5" w:rsidR="000548EC" w:rsidRPr="003F066D" w:rsidRDefault="000548EC" w:rsidP="006A2E88">
            <w:pPr>
              <w:numPr>
                <w:ilvl w:val="0"/>
                <w:numId w:val="31"/>
              </w:numPr>
              <w:spacing w:after="0" w:line="240" w:lineRule="auto"/>
              <w:jc w:val="both"/>
              <w:rPr>
                <w:rFonts w:ascii="Trebuchet MS" w:hAnsi="Trebuchet MS" w:cs="Arial"/>
                <w:color w:val="1F3864" w:themeColor="accent5" w:themeShade="80"/>
              </w:rPr>
            </w:pPr>
            <w:r w:rsidRPr="003F066D">
              <w:rPr>
                <w:rFonts w:ascii="Trebuchet MS" w:hAnsi="Trebuchet MS" w:cs="Arial"/>
                <w:color w:val="1F3864" w:themeColor="accent5" w:themeShade="80"/>
              </w:rPr>
              <w:t>Diverse bunuri mobile și imobile</w:t>
            </w:r>
          </w:p>
        </w:tc>
      </w:tr>
      <w:tr w:rsidR="00BD3470" w:rsidRPr="003F066D" w14:paraId="4DBBCF28" w14:textId="77777777" w:rsidTr="009402C2">
        <w:tc>
          <w:tcPr>
            <w:tcW w:w="0" w:type="auto"/>
            <w:vMerge/>
            <w:tcBorders>
              <w:bottom w:val="single" w:sz="4" w:space="0" w:color="auto"/>
            </w:tcBorders>
            <w:shd w:val="clear" w:color="auto" w:fill="BDD6EE" w:themeFill="accent1" w:themeFillTint="66"/>
          </w:tcPr>
          <w:p w14:paraId="2347F0E6" w14:textId="2547254F" w:rsidR="00BD3470" w:rsidRPr="003F066D" w:rsidRDefault="00BD3470" w:rsidP="006A2E88">
            <w:pPr>
              <w:jc w:val="both"/>
              <w:rPr>
                <w:rFonts w:ascii="Trebuchet MS" w:hAnsi="Trebuchet MS" w:cs="Arial"/>
                <w:color w:val="1F3864" w:themeColor="accent5" w:themeShade="80"/>
              </w:rPr>
            </w:pPr>
          </w:p>
        </w:tc>
        <w:tc>
          <w:tcPr>
            <w:tcW w:w="0" w:type="auto"/>
            <w:tcBorders>
              <w:bottom w:val="single" w:sz="4" w:space="0" w:color="auto"/>
            </w:tcBorders>
            <w:vAlign w:val="center"/>
          </w:tcPr>
          <w:p w14:paraId="19F16AC5"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28-Cheltuieli de tip FEDR</w:t>
            </w:r>
          </w:p>
        </w:tc>
        <w:tc>
          <w:tcPr>
            <w:tcW w:w="0" w:type="auto"/>
            <w:tcBorders>
              <w:bottom w:val="single" w:sz="4" w:space="0" w:color="auto"/>
            </w:tcBorders>
            <w:vAlign w:val="center"/>
          </w:tcPr>
          <w:p w14:paraId="5D99CF6C" w14:textId="77777777" w:rsidR="00BD3470" w:rsidRPr="003F066D" w:rsidRDefault="00BD347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161- Cheltuieli cu construcții, inclusiv reabilitare/ modernizare clădiri</w:t>
            </w:r>
          </w:p>
        </w:tc>
        <w:tc>
          <w:tcPr>
            <w:tcW w:w="0" w:type="auto"/>
            <w:tcBorders>
              <w:bottom w:val="single" w:sz="4" w:space="0" w:color="auto"/>
            </w:tcBorders>
          </w:tcPr>
          <w:p w14:paraId="70B7437D"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41A509C5"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Instalații tehnice;</w:t>
            </w:r>
          </w:p>
          <w:p w14:paraId="7374B20A"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Echipamente tehnologice (mașini, utilaje şi instalații de lucru);</w:t>
            </w:r>
          </w:p>
          <w:p w14:paraId="5EDF23EA"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Utilaje şi echipamente tehnologice şi funcționale.</w:t>
            </w:r>
          </w:p>
          <w:p w14:paraId="3171B2A2"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Alte echipamente:</w:t>
            </w:r>
          </w:p>
          <w:p w14:paraId="71DEB688"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Echipamente de calcul şi echipamente periferice de calcul;</w:t>
            </w:r>
          </w:p>
          <w:p w14:paraId="080D7CC4"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Cablare rețea internă;</w:t>
            </w:r>
          </w:p>
          <w:p w14:paraId="08781A56"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Achiziționare şi instalare de sisteme şi echipamente pentru persoane cu dizabilități;</w:t>
            </w:r>
          </w:p>
          <w:p w14:paraId="02971263"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Mobilier, birotică, echipamente de protecție a valorilor umane şi materiale;</w:t>
            </w:r>
          </w:p>
          <w:p w14:paraId="78A91BD4"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Alte cheltuieli pentru investiții.</w:t>
            </w:r>
          </w:p>
          <w:p w14:paraId="0A9D993E"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pentru avize, acorduri, autorizații:</w:t>
            </w:r>
          </w:p>
          <w:p w14:paraId="5B0CA86D"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Taxe pentru obținerea/ prelungirea valabilității certificatului de urbanism;</w:t>
            </w:r>
          </w:p>
          <w:p w14:paraId="0FA653B0"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Taxe pentru obținerea/ prelungirea valabilității autorizației de construcție;</w:t>
            </w:r>
          </w:p>
          <w:p w14:paraId="7AE5449A"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 Obținerea avizelor şi acordurilor pentru racorduri şi branșamente la rețelele publice de apă, canalizare, gaze, </w:t>
            </w:r>
            <w:r w:rsidRPr="003F066D">
              <w:rPr>
                <w:rFonts w:ascii="Trebuchet MS" w:hAnsi="Trebuchet MS" w:cs="Arial"/>
                <w:color w:val="1F3864" w:themeColor="accent5" w:themeShade="80"/>
              </w:rPr>
              <w:lastRenderedPageBreak/>
              <w:t>termoficare, energie electrică, telefonie;</w:t>
            </w:r>
          </w:p>
          <w:p w14:paraId="4885B497"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Obținerea acordului de mediu;</w:t>
            </w:r>
          </w:p>
          <w:p w14:paraId="4C6DED61"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Obținerea avizului PSI;</w:t>
            </w:r>
          </w:p>
          <w:p w14:paraId="30388AFD"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Obținerea avizelor sanitare de funcționare.</w:t>
            </w:r>
          </w:p>
          <w:p w14:paraId="0438E335"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Cheltuieli privind proiectarea şi ingineria:</w:t>
            </w:r>
          </w:p>
          <w:p w14:paraId="15710CD2"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Elaborarea tuturor fazelor de proiectare (studiu de prefezabilitate, studiu de fezabilitate, proiect tehnic, detalii de execuție);</w:t>
            </w:r>
          </w:p>
          <w:p w14:paraId="2D05A058"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Plata verificării tehnice a proiectului;</w:t>
            </w:r>
          </w:p>
          <w:p w14:paraId="4BE51175"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2DDB85E7"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Cheltuieli pentru elaborarea studiilor de teren: studii geotehnice, geologice, hidrologice, hidrogeotehnice, fotogrammetrice, topografice şi de stabilitate a terenului.</w:t>
            </w:r>
          </w:p>
          <w:p w14:paraId="59ACC4EF"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Cheltuieli pentru lucrări de construcții şi instalații aferente organizării de șantier</w:t>
            </w:r>
          </w:p>
          <w:p w14:paraId="540BF2BE"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Cheltuieli conexe organizării de șantier.</w:t>
            </w:r>
          </w:p>
          <w:p w14:paraId="696C4EC5"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 xml:space="preserve"> Cheltuieli pentru asigurarea utilităților şi/sau reabilitarea şi </w:t>
            </w:r>
            <w:r w:rsidRPr="003F066D">
              <w:rPr>
                <w:rFonts w:ascii="Trebuchet MS" w:hAnsi="Trebuchet MS" w:cs="Arial"/>
                <w:color w:val="1F3864" w:themeColor="accent5" w:themeShade="80"/>
              </w:rPr>
              <w:lastRenderedPageBreak/>
              <w:t>modernizarea utilităților:</w:t>
            </w:r>
          </w:p>
          <w:p w14:paraId="7B16BD0B"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Alimentare cu apă, canalizare;</w:t>
            </w:r>
          </w:p>
          <w:p w14:paraId="325F5B43"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Alimentare cu gaze naturale;</w:t>
            </w:r>
          </w:p>
          <w:p w14:paraId="0F3CF462"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Agent termic;</w:t>
            </w:r>
          </w:p>
          <w:p w14:paraId="3077FB51"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Căi de acces;</w:t>
            </w:r>
          </w:p>
          <w:p w14:paraId="05F1103F" w14:textId="77777777" w:rsidR="004A3710" w:rsidRPr="003F066D" w:rsidRDefault="004A3710" w:rsidP="006A2E88">
            <w:pPr>
              <w:jc w:val="both"/>
              <w:rPr>
                <w:rFonts w:ascii="Trebuchet MS" w:hAnsi="Trebuchet MS" w:cs="Arial"/>
                <w:color w:val="1F3864" w:themeColor="accent5" w:themeShade="80"/>
              </w:rPr>
            </w:pPr>
            <w:r w:rsidRPr="003F066D">
              <w:rPr>
                <w:rFonts w:ascii="Trebuchet MS" w:hAnsi="Trebuchet MS" w:cs="Arial"/>
                <w:color w:val="1F3864" w:themeColor="accent5" w:themeShade="80"/>
              </w:rPr>
              <w:t>o Facilități de acces pentru persoane cu dizabilități;</w:t>
            </w:r>
          </w:p>
          <w:p w14:paraId="0C08EEBF" w14:textId="77777777" w:rsidR="00BD3470" w:rsidRPr="003F066D" w:rsidRDefault="004A3710" w:rsidP="000B2191">
            <w:pPr>
              <w:jc w:val="both"/>
              <w:rPr>
                <w:rFonts w:ascii="Trebuchet MS" w:hAnsi="Trebuchet MS" w:cs="Arial"/>
                <w:color w:val="1F3864" w:themeColor="accent5" w:themeShade="80"/>
              </w:rPr>
            </w:pPr>
            <w:r w:rsidRPr="003F066D">
              <w:rPr>
                <w:rFonts w:ascii="Trebuchet MS" w:hAnsi="Trebuchet MS" w:cs="Arial"/>
                <w:color w:val="1F3864" w:themeColor="accent5" w:themeShade="80"/>
              </w:rPr>
              <w:t> Energie electrică."</w:t>
            </w:r>
          </w:p>
        </w:tc>
      </w:tr>
    </w:tbl>
    <w:p w14:paraId="39070D18" w14:textId="77777777" w:rsidR="00C431B1" w:rsidRPr="003F066D" w:rsidRDefault="00C431B1" w:rsidP="00D10F36">
      <w:pPr>
        <w:jc w:val="both"/>
        <w:rPr>
          <w:rFonts w:ascii="Trebuchet MS" w:hAnsi="Trebuchet MS" w:cs="Arial"/>
          <w:color w:val="1F3864" w:themeColor="accent5" w:themeShade="80"/>
        </w:rPr>
      </w:pPr>
    </w:p>
    <w:tbl>
      <w:tblPr>
        <w:tblStyle w:val="TableGrid"/>
        <w:tblW w:w="5003" w:type="pct"/>
        <w:tblLook w:val="04A0" w:firstRow="1" w:lastRow="0" w:firstColumn="1" w:lastColumn="0" w:noHBand="0" w:noVBand="1"/>
      </w:tblPr>
      <w:tblGrid>
        <w:gridCol w:w="1213"/>
        <w:gridCol w:w="1530"/>
        <w:gridCol w:w="1873"/>
        <w:gridCol w:w="5018"/>
      </w:tblGrid>
      <w:tr w:rsidR="00C431B1" w:rsidRPr="003F066D" w14:paraId="21F89814" w14:textId="77777777" w:rsidTr="009402C2">
        <w:trPr>
          <w:trHeight w:val="1181"/>
        </w:trPr>
        <w:tc>
          <w:tcPr>
            <w:tcW w:w="5000" w:type="pct"/>
            <w:gridSpan w:val="4"/>
            <w:shd w:val="clear" w:color="auto" w:fill="D9E2F3" w:themeFill="accent5" w:themeFillTint="33"/>
          </w:tcPr>
          <w:p w14:paraId="5E8E2A35" w14:textId="77777777" w:rsidR="00C431B1" w:rsidRPr="003F066D" w:rsidRDefault="00C431B1" w:rsidP="00D10F36">
            <w:pPr>
              <w:jc w:val="both"/>
              <w:rPr>
                <w:rFonts w:ascii="Trebuchet MS" w:hAnsi="Trebuchet MS" w:cs="Arial"/>
                <w:b/>
                <w:color w:val="1F3864" w:themeColor="accent5" w:themeShade="80"/>
              </w:rPr>
            </w:pPr>
          </w:p>
          <w:p w14:paraId="0EF620F4" w14:textId="77777777" w:rsidR="00C431B1" w:rsidRPr="003F066D" w:rsidRDefault="00C431B1" w:rsidP="00454056">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 xml:space="preserve">Cheltuieli generale de administrație </w:t>
            </w:r>
          </w:p>
          <w:p w14:paraId="135AE11F" w14:textId="77777777" w:rsidR="00C431B1" w:rsidRPr="003F066D" w:rsidRDefault="00C431B1" w:rsidP="000B2191">
            <w:pPr>
              <w:jc w:val="both"/>
              <w:rPr>
                <w:rFonts w:ascii="Trebuchet MS" w:hAnsi="Trebuchet MS" w:cs="Arial"/>
                <w:b/>
                <w:color w:val="1F3864" w:themeColor="accent5" w:themeShade="80"/>
              </w:rPr>
            </w:pPr>
          </w:p>
          <w:p w14:paraId="207B29BF" w14:textId="77777777" w:rsidR="00C431B1" w:rsidRPr="003F066D" w:rsidRDefault="00C431B1" w:rsidP="000B2191">
            <w:pPr>
              <w:jc w:val="both"/>
              <w:rPr>
                <w:rFonts w:ascii="Trebuchet MS" w:hAnsi="Trebuchet MS" w:cs="Arial"/>
                <w:color w:val="1F3864" w:themeColor="accent5" w:themeShade="80"/>
              </w:rPr>
            </w:pPr>
            <w:r w:rsidRPr="003F066D">
              <w:rPr>
                <w:rFonts w:ascii="Trebuchet MS" w:hAnsi="Trebuchet MS" w:cs="Arial"/>
                <w:b/>
                <w:color w:val="1F3864" w:themeColor="accent5" w:themeShade="80"/>
              </w:rPr>
              <w:t xml:space="preserve">Cheltuieli generale de administrație </w:t>
            </w:r>
            <w:r w:rsidRPr="003F066D">
              <w:rPr>
                <w:rFonts w:ascii="Trebuchet MS" w:hAnsi="Trebuchet MS" w:cs="Arial"/>
                <w:color w:val="1F3864" w:themeColor="accent5" w:themeShade="80"/>
              </w:rPr>
              <w:t xml:space="preserve">reprezintă cheltuielile efectuate pentru funcționarea de ansamblu </w:t>
            </w:r>
            <w:r w:rsidRPr="003F066D">
              <w:rPr>
                <w:rFonts w:ascii="Trebuchet MS" w:hAnsi="Trebuchet MS" w:cs="Arial"/>
                <w:color w:val="1F3864" w:themeColor="accent5" w:themeShade="80"/>
                <w:u w:val="single"/>
              </w:rPr>
              <w:t>a proiectului</w:t>
            </w:r>
            <w:r w:rsidRPr="003F066D">
              <w:rPr>
                <w:rFonts w:ascii="Trebuchet MS" w:hAnsi="Trebuchet MS" w:cs="Arial"/>
                <w:color w:val="1F3864" w:themeColor="accent5" w:themeShade="80"/>
              </w:rPr>
              <w:t xml:space="preserve"> şi nu pot fi atribuite direct unei anumite activități. </w:t>
            </w:r>
          </w:p>
          <w:p w14:paraId="2FFD42CE" w14:textId="77777777" w:rsidR="00C431B1" w:rsidRPr="003F066D" w:rsidRDefault="00C431B1" w:rsidP="000B2191">
            <w:pPr>
              <w:jc w:val="both"/>
              <w:rPr>
                <w:rFonts w:ascii="Trebuchet MS" w:hAnsi="Trebuchet MS" w:cs="Arial"/>
                <w:color w:val="1F3864" w:themeColor="accent5" w:themeShade="80"/>
              </w:rPr>
            </w:pPr>
          </w:p>
        </w:tc>
      </w:tr>
      <w:tr w:rsidR="00C431B1" w:rsidRPr="003F066D" w14:paraId="6C97A360" w14:textId="77777777" w:rsidTr="009402C2">
        <w:trPr>
          <w:trHeight w:val="210"/>
        </w:trPr>
        <w:tc>
          <w:tcPr>
            <w:tcW w:w="658" w:type="pct"/>
            <w:tcBorders>
              <w:bottom w:val="single" w:sz="4" w:space="0" w:color="auto"/>
            </w:tcBorders>
            <w:shd w:val="clear" w:color="auto" w:fill="D9E2F3" w:themeFill="accent5" w:themeFillTint="33"/>
          </w:tcPr>
          <w:p w14:paraId="58EEF66E" w14:textId="77777777" w:rsidR="00C431B1" w:rsidRPr="003F066D" w:rsidRDefault="00C431B1" w:rsidP="00D10F36">
            <w:pPr>
              <w:jc w:val="both"/>
              <w:rPr>
                <w:rFonts w:ascii="Trebuchet MS" w:hAnsi="Trebuchet MS" w:cs="Arial"/>
                <w:b/>
                <w:color w:val="1F3864" w:themeColor="accent5" w:themeShade="80"/>
              </w:rPr>
            </w:pPr>
          </w:p>
        </w:tc>
        <w:tc>
          <w:tcPr>
            <w:tcW w:w="654" w:type="pct"/>
            <w:shd w:val="clear" w:color="auto" w:fill="D9E2F3" w:themeFill="accent5" w:themeFillTint="33"/>
            <w:vAlign w:val="center"/>
          </w:tcPr>
          <w:p w14:paraId="6270B885" w14:textId="77777777" w:rsidR="00C431B1" w:rsidRPr="003F066D" w:rsidRDefault="00C431B1" w:rsidP="00454056">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Categorie MySMIS</w:t>
            </w:r>
          </w:p>
        </w:tc>
        <w:tc>
          <w:tcPr>
            <w:tcW w:w="1037" w:type="pct"/>
            <w:shd w:val="clear" w:color="auto" w:fill="D9E2F3" w:themeFill="accent5" w:themeFillTint="33"/>
            <w:vAlign w:val="center"/>
          </w:tcPr>
          <w:p w14:paraId="1963A900" w14:textId="77777777" w:rsidR="00C431B1" w:rsidRPr="003F066D" w:rsidRDefault="00C431B1" w:rsidP="000B2191">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Subcategorie MySMIS</w:t>
            </w:r>
          </w:p>
        </w:tc>
        <w:tc>
          <w:tcPr>
            <w:tcW w:w="2651" w:type="pct"/>
            <w:shd w:val="clear" w:color="auto" w:fill="D9E2F3" w:themeFill="accent5" w:themeFillTint="33"/>
            <w:vAlign w:val="center"/>
          </w:tcPr>
          <w:p w14:paraId="1F5720F2" w14:textId="77777777" w:rsidR="00C431B1" w:rsidRPr="003F066D" w:rsidRDefault="00C431B1" w:rsidP="000B2191">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Subcategoria (descrierea cheltuielii) conține:</w:t>
            </w:r>
          </w:p>
        </w:tc>
      </w:tr>
      <w:tr w:rsidR="006A2E88" w:rsidRPr="003F066D" w14:paraId="0B030144" w14:textId="77777777" w:rsidTr="009402C2">
        <w:trPr>
          <w:trHeight w:val="440"/>
        </w:trPr>
        <w:tc>
          <w:tcPr>
            <w:tcW w:w="658" w:type="pct"/>
            <w:vMerge w:val="restart"/>
            <w:shd w:val="clear" w:color="auto" w:fill="BDD6EE" w:themeFill="accent1" w:themeFillTint="66"/>
          </w:tcPr>
          <w:p w14:paraId="10639450" w14:textId="77777777" w:rsidR="00C431B1" w:rsidRPr="003F066D" w:rsidRDefault="00C431B1" w:rsidP="00D10F36">
            <w:pPr>
              <w:jc w:val="both"/>
              <w:rPr>
                <w:rFonts w:ascii="Trebuchet MS" w:hAnsi="Trebuchet MS" w:cs="Arial"/>
                <w:b/>
                <w:color w:val="1F3864" w:themeColor="accent5" w:themeShade="80"/>
              </w:rPr>
            </w:pPr>
            <w:r w:rsidRPr="003F066D">
              <w:rPr>
                <w:rFonts w:ascii="Trebuchet MS" w:hAnsi="Trebuchet MS" w:cs="Arial"/>
                <w:b/>
                <w:color w:val="1F3864" w:themeColor="accent5" w:themeShade="80"/>
              </w:rPr>
              <w:t xml:space="preserve">Cheltuieli indirecte </w:t>
            </w:r>
          </w:p>
          <w:p w14:paraId="573D6D0B" w14:textId="77777777" w:rsidR="00C431B1" w:rsidRPr="003F066D" w:rsidRDefault="00C431B1" w:rsidP="00454056">
            <w:pPr>
              <w:jc w:val="both"/>
              <w:rPr>
                <w:rFonts w:ascii="Trebuchet MS" w:hAnsi="Trebuchet MS" w:cs="Arial"/>
                <w:b/>
                <w:color w:val="1F3864" w:themeColor="accent5" w:themeShade="80"/>
              </w:rPr>
            </w:pPr>
          </w:p>
        </w:tc>
        <w:tc>
          <w:tcPr>
            <w:tcW w:w="654" w:type="pct"/>
            <w:vAlign w:val="center"/>
          </w:tcPr>
          <w:p w14:paraId="6A8D30BC" w14:textId="77777777" w:rsidR="00C431B1" w:rsidRPr="003F066D" w:rsidRDefault="00C431B1" w:rsidP="000B2191">
            <w:pPr>
              <w:jc w:val="both"/>
              <w:rPr>
                <w:rFonts w:ascii="Trebuchet MS" w:hAnsi="Trebuchet MS" w:cs="Arial"/>
                <w:color w:val="1F3864" w:themeColor="accent5" w:themeShade="80"/>
              </w:rPr>
            </w:pPr>
            <w:r w:rsidRPr="003F066D">
              <w:rPr>
                <w:rFonts w:ascii="Trebuchet MS" w:hAnsi="Trebuchet MS" w:cs="Calibri"/>
                <w:color w:val="1F3864" w:themeColor="accent5" w:themeShade="80"/>
              </w:rPr>
              <w:t>10-Cheltuieli generale de administrație</w:t>
            </w:r>
          </w:p>
        </w:tc>
        <w:tc>
          <w:tcPr>
            <w:tcW w:w="1037" w:type="pct"/>
            <w:vAlign w:val="center"/>
          </w:tcPr>
          <w:p w14:paraId="45939229" w14:textId="77777777" w:rsidR="00C431B1" w:rsidRPr="003F066D" w:rsidRDefault="00C431B1" w:rsidP="000B2191">
            <w:pPr>
              <w:jc w:val="both"/>
              <w:rPr>
                <w:rFonts w:ascii="Trebuchet MS" w:hAnsi="Trebuchet MS" w:cs="Arial"/>
                <w:color w:val="1F3864" w:themeColor="accent5" w:themeShade="80"/>
              </w:rPr>
            </w:pPr>
            <w:r w:rsidRPr="003F066D">
              <w:rPr>
                <w:rFonts w:ascii="Trebuchet MS" w:hAnsi="Trebuchet MS" w:cs="Calibri"/>
                <w:color w:val="1F3864" w:themeColor="accent5" w:themeShade="80"/>
              </w:rPr>
              <w:t>30-Cheltuieli generale de administrație (indirecte pe bază de costuri reale)</w:t>
            </w:r>
          </w:p>
        </w:tc>
        <w:tc>
          <w:tcPr>
            <w:tcW w:w="2651" w:type="pct"/>
            <w:vAlign w:val="center"/>
          </w:tcPr>
          <w:p w14:paraId="495AFE05" w14:textId="77777777" w:rsidR="00C431B1" w:rsidRPr="003F066D" w:rsidRDefault="00C431B1" w:rsidP="000B2191">
            <w:pPr>
              <w:numPr>
                <w:ilvl w:val="0"/>
                <w:numId w:val="33"/>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Salarii aferente experților suport pentru activitatea managerului de proiect</w:t>
            </w:r>
          </w:p>
          <w:p w14:paraId="42CFD876" w14:textId="77777777" w:rsidR="00C431B1" w:rsidRPr="003F066D" w:rsidRDefault="00C431B1" w:rsidP="000B2191">
            <w:pPr>
              <w:numPr>
                <w:ilvl w:val="0"/>
                <w:numId w:val="33"/>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Salarii aferente personalului administrativ și auxiliar</w:t>
            </w:r>
          </w:p>
          <w:p w14:paraId="3AB00E1E" w14:textId="77777777" w:rsidR="00C431B1" w:rsidRPr="003F066D" w:rsidRDefault="00C431B1" w:rsidP="000B2191">
            <w:pPr>
              <w:numPr>
                <w:ilvl w:val="0"/>
                <w:numId w:val="31"/>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Contribuții sociale aferente cheltuielilor salariale şi cheltuielilor asimilate acestora (contribuții angajați şi angajatori).</w:t>
            </w:r>
          </w:p>
          <w:p w14:paraId="0F1A7A48" w14:textId="77777777" w:rsidR="00C431B1" w:rsidRPr="003F066D" w:rsidRDefault="00C431B1" w:rsidP="006A2E88">
            <w:pPr>
              <w:numPr>
                <w:ilvl w:val="0"/>
                <w:numId w:val="34"/>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Chirie sediu administrativ al proiectului </w:t>
            </w:r>
          </w:p>
          <w:p w14:paraId="05D1C66B" w14:textId="77777777" w:rsidR="00C431B1" w:rsidRPr="003F066D" w:rsidRDefault="00C431B1" w:rsidP="006A2E88">
            <w:pPr>
              <w:numPr>
                <w:ilvl w:val="0"/>
                <w:numId w:val="34"/>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Plata serviciilor pentru medicina muncii, prevenirea şi stingerea incendiilor, sănătatea şi securitatea în muncă pentru personalul propriu</w:t>
            </w:r>
          </w:p>
          <w:p w14:paraId="5BB5BB6E" w14:textId="77777777" w:rsidR="00C431B1" w:rsidRPr="003F066D" w:rsidRDefault="00C431B1" w:rsidP="006A2E88">
            <w:pPr>
              <w:numPr>
                <w:ilvl w:val="0"/>
                <w:numId w:val="34"/>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 cu dezvoltarea de aplicații informatice</w:t>
            </w:r>
          </w:p>
          <w:p w14:paraId="65E44C84" w14:textId="77777777" w:rsidR="00C431B1" w:rsidRPr="003F066D" w:rsidRDefault="00C431B1" w:rsidP="006A2E88">
            <w:pPr>
              <w:pStyle w:val="ListParagraph"/>
              <w:numPr>
                <w:ilvl w:val="0"/>
                <w:numId w:val="34"/>
              </w:numPr>
              <w:autoSpaceDE w:val="0"/>
              <w:autoSpaceDN w:val="0"/>
              <w:adjustRightInd w:val="0"/>
              <w:spacing w:after="0" w:line="240" w:lineRule="auto"/>
              <w:jc w:val="both"/>
              <w:rPr>
                <w:rFonts w:ascii="Trebuchet MS" w:hAnsi="Trebuchet MS" w:cs="TrebuchetMS"/>
                <w:color w:val="1F3864" w:themeColor="accent5" w:themeShade="80"/>
              </w:rPr>
            </w:pPr>
            <w:r w:rsidRPr="003F066D">
              <w:rPr>
                <w:rFonts w:ascii="Trebuchet MS" w:hAnsi="Trebuchet MS" w:cs="TrebuchetMS"/>
                <w:color w:val="1F3864" w:themeColor="accent5" w:themeShade="80"/>
              </w:rPr>
              <w:t>Cheltuieli de consultanța si expertiza de care beneficiarul are nevoie pentru derularea corespunzătoare a managementului de proiect (expertiza financiară, achiziții publice)</w:t>
            </w:r>
          </w:p>
          <w:p w14:paraId="025850D4" w14:textId="77777777" w:rsidR="00C431B1" w:rsidRPr="003F066D" w:rsidRDefault="00C431B1" w:rsidP="006A2E88">
            <w:pPr>
              <w:numPr>
                <w:ilvl w:val="0"/>
                <w:numId w:val="34"/>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Utilități:</w:t>
            </w:r>
          </w:p>
          <w:p w14:paraId="11218593"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a) apă şi canalizare</w:t>
            </w:r>
          </w:p>
          <w:p w14:paraId="4E0E007E"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b) servicii de salubrizare</w:t>
            </w:r>
          </w:p>
          <w:p w14:paraId="0A35B313"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c) energie electrică</w:t>
            </w:r>
          </w:p>
          <w:p w14:paraId="49239673"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lastRenderedPageBreak/>
              <w:t xml:space="preserve">  </w:t>
            </w:r>
            <w:r w:rsidRPr="003F066D">
              <w:rPr>
                <w:rFonts w:ascii="Trebuchet MS" w:hAnsi="Trebuchet MS" w:cs="Calibri"/>
                <w:color w:val="1F3864" w:themeColor="accent5" w:themeShade="80"/>
              </w:rPr>
              <w:tab/>
              <w:t xml:space="preserve"> d) energie termică şi/sau gaze naturale</w:t>
            </w:r>
          </w:p>
          <w:p w14:paraId="754F9C9B"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e) telefoane, fax, internet, acces la baze de date</w:t>
            </w:r>
          </w:p>
          <w:p w14:paraId="0A37D68E"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f) servicii poștale şi/sau servicii curierat</w:t>
            </w:r>
          </w:p>
          <w:p w14:paraId="1B2EBCF6" w14:textId="77777777" w:rsidR="00C431B1"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Servicii de administrare a clădirilor:</w:t>
            </w:r>
          </w:p>
          <w:p w14:paraId="6B13E5C2"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a) întreținerea curentă</w:t>
            </w:r>
          </w:p>
          <w:p w14:paraId="75622CBF"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b) asigurarea securității clădirilor</w:t>
            </w:r>
          </w:p>
          <w:p w14:paraId="525BA388"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c) salubrizare şi igienizare</w:t>
            </w:r>
          </w:p>
          <w:p w14:paraId="209D73E5" w14:textId="77777777" w:rsidR="00C431B1"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Servicii de întreținere şi reparare echipamente şi mijloace de transport:</w:t>
            </w:r>
          </w:p>
          <w:p w14:paraId="5373E9B6"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 xml:space="preserve"> a) întreținere echipamente</w:t>
            </w:r>
          </w:p>
          <w:p w14:paraId="20D9DCEF"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b) reparații echipamente</w:t>
            </w:r>
          </w:p>
          <w:p w14:paraId="60FD934A"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c) întreținere mijloace de transport</w:t>
            </w:r>
          </w:p>
          <w:p w14:paraId="7B086F3F"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d) reparații mijloace de transport</w:t>
            </w:r>
          </w:p>
          <w:p w14:paraId="0DA0BD46" w14:textId="77777777" w:rsidR="0077072F"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Amortizare active</w:t>
            </w:r>
          </w:p>
          <w:p w14:paraId="6A89E3CB" w14:textId="77777777" w:rsidR="0077072F"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Conectare la rețele informatice</w:t>
            </w:r>
          </w:p>
          <w:p w14:paraId="46F4D9E2" w14:textId="77777777" w:rsidR="0077072F"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Arhivare documente</w:t>
            </w:r>
          </w:p>
          <w:p w14:paraId="3A578599" w14:textId="77777777" w:rsidR="00C431B1" w:rsidRPr="003F066D" w:rsidRDefault="00C431B1" w:rsidP="006A2E88">
            <w:pPr>
              <w:numPr>
                <w:ilvl w:val="0"/>
                <w:numId w:val="35"/>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 aferente procedurilor de achiziție</w:t>
            </w:r>
          </w:p>
          <w:p w14:paraId="4AAD17E5" w14:textId="77777777" w:rsidR="00C431B1" w:rsidRPr="003F066D" w:rsidRDefault="00C431B1" w:rsidP="006A2E88">
            <w:pPr>
              <w:numPr>
                <w:ilvl w:val="0"/>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Multiplicare, cu excepția materialelor de informare şi publicitate</w:t>
            </w:r>
          </w:p>
          <w:p w14:paraId="6D7A99CF" w14:textId="77777777" w:rsidR="00C431B1" w:rsidRPr="003F066D" w:rsidRDefault="00C431B1" w:rsidP="006A2E88">
            <w:pPr>
              <w:numPr>
                <w:ilvl w:val="0"/>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cheltuielile aferente garanțiilor oferite de bănci sau alte instituții financiare</w:t>
            </w:r>
          </w:p>
          <w:p w14:paraId="136B9070" w14:textId="77777777" w:rsidR="00C431B1" w:rsidRPr="003F066D" w:rsidRDefault="00C431B1" w:rsidP="006A2E88">
            <w:pPr>
              <w:numPr>
                <w:ilvl w:val="0"/>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taxe notariale</w:t>
            </w:r>
          </w:p>
          <w:p w14:paraId="2090E471" w14:textId="77777777" w:rsidR="00C431B1" w:rsidRPr="003F066D" w:rsidRDefault="00C431B1" w:rsidP="006A2E88">
            <w:pPr>
              <w:numPr>
                <w:ilvl w:val="0"/>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abonamente la publicații de specialitate</w:t>
            </w:r>
          </w:p>
          <w:p w14:paraId="71988F06" w14:textId="77777777" w:rsidR="00C431B1" w:rsidRPr="003F066D" w:rsidRDefault="00C431B1" w:rsidP="006A2E88">
            <w:pPr>
              <w:numPr>
                <w:ilvl w:val="0"/>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 financiare şi juridice (notariale):</w:t>
            </w:r>
          </w:p>
          <w:p w14:paraId="04B3E06E" w14:textId="77777777" w:rsidR="00C431B1" w:rsidRPr="003F066D" w:rsidRDefault="00C431B1" w:rsidP="006A2E88">
            <w:pPr>
              <w:numPr>
                <w:ilvl w:val="1"/>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prime de asigurare bunuri (mobile şi imobile)</w:t>
            </w:r>
          </w:p>
          <w:p w14:paraId="03B58A32" w14:textId="77777777" w:rsidR="00C431B1" w:rsidRPr="003F066D" w:rsidRDefault="00C431B1" w:rsidP="006A2E88">
            <w:pPr>
              <w:numPr>
                <w:ilvl w:val="1"/>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asigurarea medicală pentru călătoriile în străinătate, </w:t>
            </w:r>
          </w:p>
          <w:p w14:paraId="66835669" w14:textId="77777777" w:rsidR="00C431B1" w:rsidRPr="003F066D" w:rsidRDefault="00C431B1" w:rsidP="006A2E88">
            <w:pPr>
              <w:numPr>
                <w:ilvl w:val="1"/>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prime de asigurare obligatorie auto (excluzând asigurarea CASCO)</w:t>
            </w:r>
          </w:p>
          <w:p w14:paraId="5796E777" w14:textId="77777777" w:rsidR="00C431B1" w:rsidRPr="003F066D" w:rsidRDefault="00C431B1" w:rsidP="006A2E88">
            <w:pPr>
              <w:numPr>
                <w:ilvl w:val="1"/>
                <w:numId w:val="37"/>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 aferente deschiderii, gestionării şi operării contului/conturilor bancare      al/ale proiectului</w:t>
            </w:r>
          </w:p>
          <w:p w14:paraId="533A9A98"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Materiale consumabile:</w:t>
            </w:r>
          </w:p>
          <w:p w14:paraId="0A49954F"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a) cheltuieli cu materialele auxiliare</w:t>
            </w:r>
          </w:p>
          <w:p w14:paraId="43F1B43E"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b) cheltuieli cu materialele pentru ambalat</w:t>
            </w:r>
          </w:p>
          <w:p w14:paraId="2A9C7F5F"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    </w:t>
            </w:r>
            <w:r w:rsidRPr="003F066D">
              <w:rPr>
                <w:rFonts w:ascii="Trebuchet MS" w:hAnsi="Trebuchet MS" w:cs="Calibri"/>
                <w:color w:val="1F3864" w:themeColor="accent5" w:themeShade="80"/>
              </w:rPr>
              <w:tab/>
              <w:t>c) cheltuieli cu alte materiale consumabile</w:t>
            </w:r>
          </w:p>
          <w:p w14:paraId="50CF38FA" w14:textId="77777777" w:rsidR="00C431B1" w:rsidRPr="003F066D" w:rsidRDefault="00C431B1" w:rsidP="006A2E88">
            <w:pPr>
              <w:numPr>
                <w:ilvl w:val="0"/>
                <w:numId w:val="38"/>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producția materialelor publicitare şi de informare</w:t>
            </w:r>
          </w:p>
          <w:p w14:paraId="38C9A404" w14:textId="77777777" w:rsidR="00C431B1" w:rsidRPr="003F066D" w:rsidRDefault="00C431B1" w:rsidP="006A2E88">
            <w:pPr>
              <w:numPr>
                <w:ilvl w:val="0"/>
                <w:numId w:val="38"/>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 xml:space="preserve">tipărirea/multiplicarea materialelor </w:t>
            </w:r>
            <w:r w:rsidRPr="003F066D">
              <w:rPr>
                <w:rFonts w:ascii="Trebuchet MS" w:hAnsi="Trebuchet MS" w:cs="Calibri"/>
                <w:color w:val="1F3864" w:themeColor="accent5" w:themeShade="80"/>
              </w:rPr>
              <w:lastRenderedPageBreak/>
              <w:t>publicitare şi de informare</w:t>
            </w:r>
          </w:p>
          <w:p w14:paraId="2AA5F516" w14:textId="77777777" w:rsidR="00C431B1" w:rsidRPr="003F066D" w:rsidRDefault="00C431B1" w:rsidP="006A2E88">
            <w:pPr>
              <w:numPr>
                <w:ilvl w:val="0"/>
                <w:numId w:val="38"/>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difuzarea materialelor publicitare şi de informare</w:t>
            </w:r>
          </w:p>
          <w:p w14:paraId="3BB81958" w14:textId="77777777" w:rsidR="00C431B1" w:rsidRPr="003F066D" w:rsidRDefault="00C431B1" w:rsidP="006A2E88">
            <w:pPr>
              <w:numPr>
                <w:ilvl w:val="0"/>
                <w:numId w:val="38"/>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dezvoltare/adaptare pagini web</w:t>
            </w:r>
          </w:p>
          <w:p w14:paraId="20B12255" w14:textId="77777777" w:rsidR="00C431B1" w:rsidRPr="003F066D" w:rsidRDefault="00C431B1" w:rsidP="006A2E88">
            <w:pPr>
              <w:numPr>
                <w:ilvl w:val="0"/>
                <w:numId w:val="38"/>
              </w:numPr>
              <w:spacing w:after="0" w:line="240" w:lineRule="auto"/>
              <w:jc w:val="both"/>
              <w:rPr>
                <w:rFonts w:ascii="Trebuchet MS" w:hAnsi="Trebuchet MS" w:cs="Calibri"/>
                <w:color w:val="1F3864" w:themeColor="accent5" w:themeShade="80"/>
              </w:rPr>
            </w:pPr>
            <w:r w:rsidRPr="003F066D">
              <w:rPr>
                <w:rFonts w:ascii="Trebuchet MS" w:hAnsi="Trebuchet MS" w:cs="Calibri"/>
                <w:color w:val="1F3864" w:themeColor="accent5" w:themeShade="80"/>
              </w:rPr>
              <w:t>închirierea de spațiu publicitar</w:t>
            </w:r>
          </w:p>
          <w:p w14:paraId="467ED6CB" w14:textId="77777777" w:rsidR="00C431B1" w:rsidRPr="003F066D" w:rsidRDefault="00C431B1" w:rsidP="006A2E88">
            <w:pPr>
              <w:numPr>
                <w:ilvl w:val="0"/>
                <w:numId w:val="38"/>
              </w:numPr>
              <w:spacing w:after="0" w:line="240" w:lineRule="auto"/>
              <w:jc w:val="both"/>
              <w:rPr>
                <w:rFonts w:ascii="Trebuchet MS" w:hAnsi="Trebuchet MS" w:cs="Arial"/>
                <w:color w:val="1F3864" w:themeColor="accent5" w:themeShade="80"/>
              </w:rPr>
            </w:pPr>
            <w:r w:rsidRPr="003F066D">
              <w:rPr>
                <w:rFonts w:ascii="Trebuchet MS" w:hAnsi="Trebuchet MS" w:cs="Calibri"/>
                <w:color w:val="1F3864" w:themeColor="accent5" w:themeShade="80"/>
              </w:rPr>
              <w:t>alte activități de informare şi publicitate</w:t>
            </w:r>
          </w:p>
        </w:tc>
      </w:tr>
      <w:tr w:rsidR="00C431B1" w:rsidRPr="003F066D" w14:paraId="548181CB" w14:textId="77777777" w:rsidTr="009402C2">
        <w:trPr>
          <w:trHeight w:val="828"/>
        </w:trPr>
        <w:tc>
          <w:tcPr>
            <w:tcW w:w="658" w:type="pct"/>
            <w:vMerge/>
            <w:shd w:val="clear" w:color="auto" w:fill="BDD6EE" w:themeFill="accent1" w:themeFillTint="66"/>
          </w:tcPr>
          <w:p w14:paraId="0D54472D" w14:textId="77777777" w:rsidR="00C431B1" w:rsidRPr="003F066D" w:rsidRDefault="00C431B1" w:rsidP="006A2E88">
            <w:pPr>
              <w:jc w:val="both"/>
              <w:rPr>
                <w:rFonts w:ascii="Trebuchet MS" w:hAnsi="Trebuchet MS" w:cs="Arial"/>
                <w:b/>
                <w:color w:val="1F3864" w:themeColor="accent5" w:themeShade="80"/>
              </w:rPr>
            </w:pPr>
          </w:p>
        </w:tc>
        <w:tc>
          <w:tcPr>
            <w:tcW w:w="4342" w:type="pct"/>
            <w:gridSpan w:val="3"/>
            <w:vAlign w:val="center"/>
          </w:tcPr>
          <w:p w14:paraId="753B4909" w14:textId="77777777" w:rsidR="00C431B1" w:rsidRPr="003F066D" w:rsidRDefault="00C431B1" w:rsidP="006A2E88">
            <w:pPr>
              <w:jc w:val="both"/>
              <w:rPr>
                <w:rFonts w:ascii="Trebuchet MS" w:hAnsi="Trebuchet MS" w:cs="Calibri"/>
                <w:color w:val="1F3864" w:themeColor="accent5" w:themeShade="80"/>
              </w:rPr>
            </w:pPr>
            <w:r w:rsidRPr="003F066D">
              <w:rPr>
                <w:rFonts w:ascii="Trebuchet MS" w:hAnsi="Trebuchet MS" w:cs="Calibri"/>
                <w:color w:val="1F3864" w:themeColor="accent5" w:themeShade="80"/>
              </w:rPr>
              <w:t>Cheltuielile generale de administrație vor fi decontate pe baza de costuri reale, în baza documentelor justificative, în baza a 15% din totalul costurilor directe ale proiectului.</w:t>
            </w:r>
          </w:p>
          <w:p w14:paraId="7E6DC73E" w14:textId="77777777" w:rsidR="00C431B1" w:rsidRPr="003F066D" w:rsidRDefault="00C431B1" w:rsidP="006A2E88">
            <w:pPr>
              <w:contextualSpacing/>
              <w:jc w:val="both"/>
              <w:rPr>
                <w:rFonts w:ascii="Trebuchet MS" w:hAnsi="Trebuchet MS" w:cs="Calibri"/>
                <w:color w:val="1F3864" w:themeColor="accent5" w:themeShade="80"/>
              </w:rPr>
            </w:pPr>
          </w:p>
        </w:tc>
      </w:tr>
    </w:tbl>
    <w:p w14:paraId="075D34B9" w14:textId="77777777" w:rsidR="00C431B1" w:rsidRPr="003F066D" w:rsidRDefault="00C431B1" w:rsidP="00D10F36">
      <w:pPr>
        <w:spacing w:before="120" w:after="120" w:line="240" w:lineRule="auto"/>
        <w:jc w:val="both"/>
        <w:rPr>
          <w:rFonts w:ascii="Trebuchet MS" w:hAnsi="Trebuchet MS" w:cs="Arial"/>
          <w:color w:val="1F3864" w:themeColor="accent5" w:themeShade="80"/>
        </w:rPr>
      </w:pPr>
    </w:p>
    <w:p w14:paraId="1DBC46DF" w14:textId="77777777" w:rsidR="002F0EBF" w:rsidRPr="003F066D" w:rsidRDefault="002F0EBF" w:rsidP="00454056">
      <w:pPr>
        <w:spacing w:after="0" w:line="240" w:lineRule="auto"/>
        <w:jc w:val="both"/>
        <w:rPr>
          <w:rFonts w:cstheme="minorHAnsi"/>
          <w:b/>
          <w:color w:val="1F3864" w:themeColor="accent5" w:themeShade="80"/>
        </w:rPr>
      </w:pPr>
    </w:p>
    <w:p w14:paraId="5AF78C30" w14:textId="77777777" w:rsidR="002F0EBF" w:rsidRPr="003F066D" w:rsidRDefault="002F0EBF" w:rsidP="006A2E88">
      <w:pPr>
        <w:pStyle w:val="Heading2"/>
        <w:jc w:val="both"/>
        <w:rPr>
          <w:rFonts w:cstheme="minorHAnsi"/>
          <w:b/>
          <w:color w:val="1F3864" w:themeColor="accent5" w:themeShade="80"/>
        </w:rPr>
      </w:pPr>
      <w:bookmarkStart w:id="62" w:name="_Toc527729849"/>
      <w:r w:rsidRPr="003F066D">
        <w:rPr>
          <w:rFonts w:cstheme="minorHAnsi"/>
          <w:b/>
          <w:color w:val="1F3864" w:themeColor="accent5" w:themeShade="80"/>
        </w:rPr>
        <w:t>2.3. Reguli generale și specifice de decontare</w:t>
      </w:r>
      <w:bookmarkEnd w:id="62"/>
    </w:p>
    <w:p w14:paraId="65C9E999" w14:textId="77777777" w:rsidR="002F0EBF" w:rsidRPr="003F066D" w:rsidRDefault="002F0EBF" w:rsidP="006A2E88">
      <w:pPr>
        <w:spacing w:after="0" w:line="240" w:lineRule="auto"/>
        <w:jc w:val="both"/>
        <w:rPr>
          <w:rFonts w:cstheme="minorHAnsi"/>
          <w:b/>
          <w:color w:val="1F3864" w:themeColor="accent5" w:themeShade="80"/>
        </w:rPr>
      </w:pPr>
    </w:p>
    <w:p w14:paraId="0E137C76" w14:textId="77777777" w:rsidR="002F0EBF" w:rsidRPr="003F066D" w:rsidRDefault="002F0EBF" w:rsidP="006A2E88">
      <w:pPr>
        <w:spacing w:after="0" w:line="240" w:lineRule="auto"/>
        <w:jc w:val="both"/>
        <w:rPr>
          <w:rFonts w:cstheme="minorHAnsi"/>
          <w:color w:val="1F3864" w:themeColor="accent5" w:themeShade="80"/>
        </w:rPr>
      </w:pPr>
      <w:bookmarkStart w:id="63" w:name="OLE_LINK9"/>
      <w:bookmarkStart w:id="64" w:name="OLE_LINK10"/>
      <w:bookmarkStart w:id="65" w:name="OLE_LINK11"/>
      <w:bookmarkStart w:id="66" w:name="OLE_LINK12"/>
      <w:r w:rsidRPr="003F066D">
        <w:rPr>
          <w:rFonts w:cstheme="minorHAnsi"/>
          <w:color w:val="1F3864" w:themeColor="accent5" w:themeShade="80"/>
        </w:rPr>
        <w:t>Acordarea de sprijin financiar grupului țintă se realizează în baza HG 951 din 28 decembrie 2017 privind modalitatea de subvenționare de către stat a costurilor pentru elevii care frecventează învățământul profesional.</w:t>
      </w:r>
    </w:p>
    <w:bookmarkEnd w:id="63"/>
    <w:bookmarkEnd w:id="64"/>
    <w:bookmarkEnd w:id="65"/>
    <w:bookmarkEnd w:id="66"/>
    <w:p w14:paraId="1C9A613C" w14:textId="77777777" w:rsidR="002F0EBF" w:rsidRPr="003F066D" w:rsidRDefault="002F0EBF" w:rsidP="006A2E88">
      <w:pPr>
        <w:spacing w:after="0" w:line="240" w:lineRule="auto"/>
        <w:jc w:val="both"/>
        <w:rPr>
          <w:rFonts w:cstheme="minorHAnsi"/>
          <w:b/>
          <w:color w:val="1F3864" w:themeColor="accent5" w:themeShade="80"/>
        </w:rPr>
      </w:pPr>
    </w:p>
    <w:p w14:paraId="6990EE45" w14:textId="77777777" w:rsidR="002F0EBF" w:rsidRPr="003F066D" w:rsidRDefault="002F0EBF" w:rsidP="006A2E88">
      <w:pPr>
        <w:pStyle w:val="Heading1"/>
        <w:jc w:val="both"/>
        <w:rPr>
          <w:rFonts w:cstheme="minorHAnsi"/>
          <w:b/>
          <w:color w:val="1F3864" w:themeColor="accent5" w:themeShade="80"/>
        </w:rPr>
      </w:pPr>
      <w:bookmarkStart w:id="67" w:name="_Toc513105022"/>
      <w:bookmarkStart w:id="68" w:name="_Toc527729850"/>
      <w:r w:rsidRPr="003F066D">
        <w:rPr>
          <w:rFonts w:cstheme="minorHAnsi"/>
          <w:b/>
          <w:color w:val="1F3864" w:themeColor="accent5" w:themeShade="80"/>
        </w:rPr>
        <w:t>CAPITOLUL 3. Completarea cererii de finanțare</w:t>
      </w:r>
      <w:bookmarkEnd w:id="67"/>
      <w:bookmarkEnd w:id="68"/>
    </w:p>
    <w:p w14:paraId="7811C519" w14:textId="77777777" w:rsidR="002F0EBF" w:rsidRPr="003F066D" w:rsidRDefault="002F0EBF" w:rsidP="006A2E88">
      <w:pPr>
        <w:spacing w:after="0" w:line="240" w:lineRule="auto"/>
        <w:jc w:val="both"/>
        <w:rPr>
          <w:rFonts w:cstheme="minorHAnsi"/>
          <w:b/>
          <w:color w:val="1F3864" w:themeColor="accent5" w:themeShade="80"/>
        </w:rPr>
      </w:pPr>
    </w:p>
    <w:p w14:paraId="5CC34FD5" w14:textId="77777777" w:rsidR="002F0EBF" w:rsidRPr="003F066D" w:rsidRDefault="002F0EBF" w:rsidP="006A2E88">
      <w:pPr>
        <w:spacing w:after="0" w:line="240" w:lineRule="auto"/>
        <w:jc w:val="both"/>
        <w:rPr>
          <w:rFonts w:cstheme="minorHAnsi"/>
          <w:iCs/>
          <w:color w:val="1F3864" w:themeColor="accent5" w:themeShade="80"/>
        </w:rPr>
      </w:pPr>
      <w:r w:rsidRPr="003F066D">
        <w:rPr>
          <w:rFonts w:cstheme="minorHAnsi"/>
          <w:color w:val="1F3864" w:themeColor="accent5" w:themeShade="80"/>
        </w:rPr>
        <w:t xml:space="preserve">Completarea cererii de finanțare se realizează în conformitate cu documentul </w:t>
      </w:r>
      <w:r w:rsidRPr="003F066D">
        <w:rPr>
          <w:rFonts w:cstheme="minorHAnsi"/>
          <w:i/>
          <w:iCs/>
          <w:color w:val="1F3864" w:themeColor="accent5" w:themeShade="80"/>
        </w:rPr>
        <w:t>Orientări privind accesarea finanțărilor în cadrul Programului Operațional Capital Uman 2014-2020</w:t>
      </w:r>
      <w:r w:rsidRPr="003F066D">
        <w:rPr>
          <w:rFonts w:cstheme="minorHAnsi"/>
          <w:iCs/>
          <w:color w:val="1F3864" w:themeColor="accent5" w:themeShade="80"/>
        </w:rPr>
        <w:t xml:space="preserve">, </w:t>
      </w:r>
      <w:r w:rsidR="009168D6" w:rsidRPr="003F066D">
        <w:rPr>
          <w:rFonts w:cstheme="minorHAnsi"/>
          <w:iCs/>
          <w:color w:val="1F3864" w:themeColor="accent5" w:themeShade="80"/>
        </w:rPr>
        <w:t xml:space="preserve">2016, cu modificările și completările ulterioare, </w:t>
      </w:r>
      <w:r w:rsidRPr="003F066D">
        <w:rPr>
          <w:rFonts w:cstheme="minorHAnsi"/>
          <w:iCs/>
          <w:color w:val="1F3864" w:themeColor="accent5" w:themeShade="80"/>
        </w:rPr>
        <w:t xml:space="preserve">precum și cu instrucțiunile de completare furnizate în sistemul informatic la apelurile de proiecte. </w:t>
      </w:r>
    </w:p>
    <w:p w14:paraId="4BDA930B" w14:textId="77777777" w:rsidR="002F0EBF" w:rsidRPr="003F066D" w:rsidRDefault="002F0EBF" w:rsidP="006A2E88">
      <w:pPr>
        <w:spacing w:after="0" w:line="240" w:lineRule="auto"/>
        <w:jc w:val="both"/>
        <w:rPr>
          <w:rFonts w:cstheme="minorHAnsi"/>
          <w:b/>
          <w:color w:val="1F3864" w:themeColor="accent5" w:themeShade="80"/>
        </w:rPr>
      </w:pPr>
    </w:p>
    <w:p w14:paraId="1B47DFB8" w14:textId="77777777" w:rsidR="002F0EBF" w:rsidRPr="003F066D" w:rsidRDefault="00F12742" w:rsidP="006A2E88">
      <w:pPr>
        <w:pStyle w:val="Heading1"/>
        <w:jc w:val="both"/>
        <w:rPr>
          <w:rFonts w:cstheme="minorHAnsi"/>
          <w:b/>
          <w:color w:val="1F3864" w:themeColor="accent5" w:themeShade="80"/>
        </w:rPr>
      </w:pPr>
      <w:bookmarkStart w:id="69" w:name="_Toc495329410"/>
      <w:bookmarkStart w:id="70" w:name="_Toc495583265"/>
      <w:bookmarkStart w:id="71" w:name="_Toc502233291"/>
      <w:bookmarkStart w:id="72" w:name="_Toc513039035"/>
      <w:bookmarkStart w:id="73" w:name="_Toc527729851"/>
      <w:r w:rsidRPr="003F066D">
        <w:rPr>
          <w:rFonts w:cstheme="minorHAnsi"/>
          <w:b/>
          <w:color w:val="1F3864" w:themeColor="accent5" w:themeShade="80"/>
        </w:rPr>
        <w:t>CAPITOLUL 4. PROCESUL DE EVALUARE ȘI SELECȚIE</w:t>
      </w:r>
      <w:bookmarkEnd w:id="69"/>
      <w:bookmarkEnd w:id="70"/>
      <w:bookmarkEnd w:id="71"/>
      <w:bookmarkEnd w:id="72"/>
      <w:bookmarkEnd w:id="73"/>
    </w:p>
    <w:p w14:paraId="2F5E5DB4" w14:textId="77777777" w:rsidR="002F0EBF" w:rsidRPr="003F066D" w:rsidRDefault="002F0EBF" w:rsidP="006A2E88">
      <w:pPr>
        <w:spacing w:after="0" w:line="240" w:lineRule="auto"/>
        <w:jc w:val="both"/>
        <w:rPr>
          <w:rFonts w:cstheme="minorHAnsi"/>
          <w:b/>
          <w:color w:val="1F3864" w:themeColor="accent5" w:themeShade="80"/>
        </w:rPr>
      </w:pPr>
    </w:p>
    <w:p w14:paraId="523D7D49" w14:textId="77777777" w:rsidR="00BC23F3" w:rsidRPr="003F066D" w:rsidRDefault="00BC23F3" w:rsidP="006A2E88">
      <w:pPr>
        <w:pStyle w:val="Heading2"/>
        <w:jc w:val="both"/>
        <w:rPr>
          <w:rFonts w:cstheme="minorHAnsi"/>
          <w:b/>
          <w:color w:val="1F3864" w:themeColor="accent5" w:themeShade="80"/>
        </w:rPr>
      </w:pPr>
      <w:bookmarkStart w:id="74" w:name="_Toc527729852"/>
      <w:r w:rsidRPr="003F066D">
        <w:rPr>
          <w:rFonts w:cstheme="minorHAnsi"/>
          <w:b/>
          <w:color w:val="1F3864" w:themeColor="accent5" w:themeShade="80"/>
        </w:rPr>
        <w:t>4.1. Descriere generală</w:t>
      </w:r>
      <w:bookmarkEnd w:id="74"/>
    </w:p>
    <w:p w14:paraId="1BFC2A85"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Procesul de evaluare și selecție a cererilor de finanțare înregistrate în sistemul informatic se realizează conform prevederilor documentul </w:t>
      </w:r>
      <w:r w:rsidRPr="003F066D">
        <w:rPr>
          <w:rFonts w:cstheme="minorHAnsi"/>
          <w:i/>
          <w:color w:val="1F3864" w:themeColor="accent5" w:themeShade="80"/>
        </w:rPr>
        <w:t>Orientări privind accesarea finanțărilor în cadrul Programului</w:t>
      </w:r>
      <w:r w:rsidRPr="003F066D">
        <w:rPr>
          <w:rFonts w:cstheme="minorHAnsi"/>
          <w:color w:val="1F3864" w:themeColor="accent5" w:themeShade="80"/>
        </w:rPr>
        <w:t xml:space="preserve"> </w:t>
      </w:r>
      <w:r w:rsidRPr="003F066D">
        <w:rPr>
          <w:rFonts w:cstheme="minorHAnsi"/>
          <w:i/>
          <w:color w:val="1F3864" w:themeColor="accent5" w:themeShade="80"/>
        </w:rPr>
        <w:t>Operațional Capital Uman 2014-2020</w:t>
      </w:r>
      <w:r w:rsidRPr="003F066D">
        <w:rPr>
          <w:rFonts w:cstheme="minorHAnsi"/>
          <w:color w:val="1F3864" w:themeColor="accent5" w:themeShade="80"/>
        </w:rPr>
        <w:t xml:space="preserve">, CAPITOLUL 6 ”Procesul de evaluare și selecție” și a criteriilor de evaluare și selecție prevăzute în grila de verificare a conformității administrative și a eligibilității proiectelor </w:t>
      </w:r>
      <w:r w:rsidRPr="003F066D">
        <w:rPr>
          <w:rFonts w:cstheme="minorHAnsi"/>
          <w:i/>
          <w:color w:val="1F3864" w:themeColor="accent5" w:themeShade="80"/>
        </w:rPr>
        <w:t xml:space="preserve">(Anexa </w:t>
      </w:r>
      <w:r w:rsidR="00FB15B8" w:rsidRPr="003F066D">
        <w:rPr>
          <w:rFonts w:cstheme="minorHAnsi"/>
          <w:i/>
          <w:color w:val="1F3864" w:themeColor="accent5" w:themeShade="80"/>
        </w:rPr>
        <w:t>3</w:t>
      </w:r>
      <w:r w:rsidRPr="003F066D">
        <w:rPr>
          <w:rFonts w:cstheme="minorHAnsi"/>
          <w:i/>
          <w:color w:val="1F3864" w:themeColor="accent5" w:themeShade="80"/>
        </w:rPr>
        <w:t xml:space="preserve">), </w:t>
      </w:r>
      <w:r w:rsidRPr="003F066D">
        <w:rPr>
          <w:rFonts w:cstheme="minorHAnsi"/>
          <w:color w:val="1F3864" w:themeColor="accent5" w:themeShade="80"/>
        </w:rPr>
        <w:t xml:space="preserve">precum și a grilei de evaluare tehnică și financiară </w:t>
      </w:r>
      <w:r w:rsidRPr="003F066D">
        <w:rPr>
          <w:rFonts w:cstheme="minorHAnsi"/>
          <w:i/>
          <w:color w:val="1F3864" w:themeColor="accent5" w:themeShade="80"/>
        </w:rPr>
        <w:t xml:space="preserve">(Anexa </w:t>
      </w:r>
      <w:r w:rsidR="00FB15B8" w:rsidRPr="003F066D">
        <w:rPr>
          <w:rFonts w:cstheme="minorHAnsi"/>
          <w:i/>
          <w:color w:val="1F3864" w:themeColor="accent5" w:themeShade="80"/>
        </w:rPr>
        <w:t>4</w:t>
      </w:r>
      <w:r w:rsidRPr="003F066D">
        <w:rPr>
          <w:rFonts w:cstheme="minorHAnsi"/>
          <w:i/>
          <w:color w:val="1F3864" w:themeColor="accent5" w:themeShade="80"/>
        </w:rPr>
        <w:t>).</w:t>
      </w:r>
      <w:r w:rsidRPr="003F066D">
        <w:rPr>
          <w:rFonts w:cstheme="minorHAnsi"/>
          <w:color w:val="1F3864" w:themeColor="accent5" w:themeShade="80"/>
        </w:rPr>
        <w:t xml:space="preserve">  </w:t>
      </w:r>
    </w:p>
    <w:p w14:paraId="33F7F15B" w14:textId="77777777" w:rsidR="002F0EBF" w:rsidRPr="003F066D" w:rsidRDefault="002F0EBF" w:rsidP="006A2E88">
      <w:pPr>
        <w:spacing w:after="0" w:line="240" w:lineRule="auto"/>
        <w:jc w:val="both"/>
        <w:rPr>
          <w:rFonts w:cstheme="minorHAnsi"/>
          <w:b/>
          <w:color w:val="1F3864" w:themeColor="accent5" w:themeShade="80"/>
        </w:rPr>
      </w:pPr>
    </w:p>
    <w:p w14:paraId="49F2FD02" w14:textId="77777777" w:rsidR="002F0EBF" w:rsidRPr="003F066D" w:rsidRDefault="00BC23F3" w:rsidP="006A2E88">
      <w:pPr>
        <w:pStyle w:val="Heading2"/>
        <w:jc w:val="both"/>
        <w:rPr>
          <w:rFonts w:cstheme="minorHAnsi"/>
          <w:b/>
          <w:color w:val="1F3864" w:themeColor="accent5" w:themeShade="80"/>
        </w:rPr>
      </w:pPr>
      <w:bookmarkStart w:id="75" w:name="_Toc495329411"/>
      <w:bookmarkStart w:id="76" w:name="_Toc495583266"/>
      <w:bookmarkStart w:id="77" w:name="_Toc502233292"/>
      <w:bookmarkStart w:id="78" w:name="_Toc513039036"/>
      <w:bookmarkStart w:id="79" w:name="_Toc527729853"/>
      <w:r w:rsidRPr="003F066D">
        <w:rPr>
          <w:rFonts w:cstheme="minorHAnsi"/>
          <w:b/>
          <w:color w:val="1F3864" w:themeColor="accent5" w:themeShade="80"/>
        </w:rPr>
        <w:t xml:space="preserve">4.2 </w:t>
      </w:r>
      <w:r w:rsidR="002F0EBF" w:rsidRPr="003F066D">
        <w:rPr>
          <w:rFonts w:cstheme="minorHAnsi"/>
          <w:b/>
          <w:color w:val="1F3864" w:themeColor="accent5" w:themeShade="80"/>
        </w:rPr>
        <w:t>Depunerea și soluționarea contestațiilor</w:t>
      </w:r>
      <w:bookmarkEnd w:id="75"/>
      <w:bookmarkEnd w:id="76"/>
      <w:bookmarkEnd w:id="77"/>
      <w:bookmarkEnd w:id="78"/>
      <w:bookmarkEnd w:id="79"/>
    </w:p>
    <w:p w14:paraId="09E12479" w14:textId="77777777" w:rsidR="002F0EBF" w:rsidRPr="003F066D" w:rsidRDefault="002F0EBF" w:rsidP="006A2E88">
      <w:pPr>
        <w:spacing w:after="0" w:line="240" w:lineRule="auto"/>
        <w:jc w:val="both"/>
        <w:rPr>
          <w:rFonts w:cstheme="minorHAnsi"/>
          <w:b/>
          <w:color w:val="1F3864" w:themeColor="accent5" w:themeShade="80"/>
        </w:rPr>
      </w:pPr>
    </w:p>
    <w:p w14:paraId="1D40FB45"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t xml:space="preserve">Procesul de soluționare a contestațiilor se desfășoară în conformitate cu prevederile documentului </w:t>
      </w:r>
      <w:r w:rsidRPr="003F066D">
        <w:rPr>
          <w:rFonts w:cstheme="minorHAnsi"/>
          <w:iCs/>
          <w:color w:val="1F3864" w:themeColor="accent5" w:themeShade="80"/>
        </w:rPr>
        <w:t xml:space="preserve">Orientări privind accesarea finanțărilor în cadrul Programului Operațional Capital Uman 2014-2020, </w:t>
      </w:r>
      <w:r w:rsidRPr="003F066D">
        <w:rPr>
          <w:rFonts w:cstheme="minorHAnsi"/>
          <w:color w:val="1F3864" w:themeColor="accent5" w:themeShade="80"/>
        </w:rPr>
        <w:t>cu modificările si completările ulterioare</w:t>
      </w:r>
      <w:r w:rsidRPr="003F066D">
        <w:rPr>
          <w:rFonts w:cstheme="minorHAnsi"/>
          <w:iCs/>
          <w:color w:val="1F3864" w:themeColor="accent5" w:themeShade="80"/>
        </w:rPr>
        <w:t xml:space="preserve"> si cele ale </w:t>
      </w:r>
      <w:r w:rsidRPr="003F066D">
        <w:rPr>
          <w:rFonts w:cstheme="minorHAnsi"/>
          <w:color w:val="1F3864" w:themeColor="accent5" w:themeShade="80"/>
        </w:rPr>
        <w:t xml:space="preserve">Metodologiei de verificare, evaluare și selecție a proiectelor POCU. </w:t>
      </w:r>
    </w:p>
    <w:p w14:paraId="60F43A37" w14:textId="77777777" w:rsidR="000B2191" w:rsidRPr="003F066D" w:rsidRDefault="000B2191" w:rsidP="006A2E88">
      <w:pPr>
        <w:spacing w:after="0" w:line="240" w:lineRule="auto"/>
        <w:jc w:val="both"/>
        <w:rPr>
          <w:rFonts w:cstheme="minorHAnsi"/>
          <w:color w:val="1F3864" w:themeColor="accent5" w:themeShade="80"/>
        </w:rPr>
      </w:pPr>
    </w:p>
    <w:p w14:paraId="146A3A02" w14:textId="77777777" w:rsidR="000B2191" w:rsidRPr="003F066D" w:rsidRDefault="000B2191" w:rsidP="000B2191">
      <w:pPr>
        <w:rPr>
          <w:rFonts w:ascii="Trebuchet MS" w:eastAsia="Calibri" w:hAnsi="Trebuchet MS"/>
          <w:b/>
          <w:color w:val="1F3864" w:themeColor="accent5" w:themeShade="80"/>
        </w:rPr>
      </w:pPr>
      <w:r w:rsidRPr="003F066D">
        <w:rPr>
          <w:rFonts w:ascii="Trebuchet MS" w:eastAsia="Calibri" w:hAnsi="Trebuchet MS"/>
          <w:b/>
          <w:color w:val="1F3864" w:themeColor="accent5" w:themeShade="80"/>
        </w:rPr>
        <w:t>Termenul estimat de finalizare a evaluării (inclusiv soluționarea contestațiilor) este …..</w:t>
      </w:r>
    </w:p>
    <w:p w14:paraId="4A401307" w14:textId="77777777" w:rsidR="000B2191" w:rsidRPr="003F066D" w:rsidRDefault="000B2191" w:rsidP="000B2191">
      <w:pPr>
        <w:spacing w:after="0" w:line="240" w:lineRule="auto"/>
        <w:jc w:val="both"/>
        <w:rPr>
          <w:rFonts w:cstheme="minorHAnsi"/>
          <w:color w:val="1F3864" w:themeColor="accent5" w:themeShade="80"/>
        </w:rPr>
      </w:pPr>
    </w:p>
    <w:p w14:paraId="1726C525" w14:textId="77777777" w:rsidR="002F0EBF" w:rsidRPr="003F066D" w:rsidRDefault="002F0EBF" w:rsidP="006A2E88">
      <w:pPr>
        <w:spacing w:after="0" w:line="240" w:lineRule="auto"/>
        <w:jc w:val="both"/>
        <w:rPr>
          <w:rFonts w:cstheme="minorHAnsi"/>
          <w:b/>
          <w:color w:val="1F3864" w:themeColor="accent5" w:themeShade="80"/>
        </w:rPr>
      </w:pPr>
    </w:p>
    <w:p w14:paraId="4565C880" w14:textId="77777777" w:rsidR="002F0EBF" w:rsidRPr="003F066D" w:rsidRDefault="00B83B33" w:rsidP="006A2E88">
      <w:pPr>
        <w:pStyle w:val="Heading1"/>
        <w:jc w:val="both"/>
        <w:rPr>
          <w:rFonts w:cstheme="minorHAnsi"/>
          <w:b/>
          <w:color w:val="1F3864" w:themeColor="accent5" w:themeShade="80"/>
        </w:rPr>
      </w:pPr>
      <w:bookmarkStart w:id="80" w:name="_Toc495329412"/>
      <w:bookmarkStart w:id="81" w:name="_Toc495583267"/>
      <w:bookmarkStart w:id="82" w:name="_Toc502233293"/>
      <w:bookmarkStart w:id="83" w:name="_Toc513039037"/>
      <w:bookmarkStart w:id="84" w:name="_Toc527729854"/>
      <w:r w:rsidRPr="003F066D">
        <w:rPr>
          <w:rFonts w:cstheme="minorHAnsi"/>
          <w:b/>
          <w:color w:val="1F3864" w:themeColor="accent5" w:themeShade="80"/>
        </w:rPr>
        <w:t>CAPITOLUL 5</w:t>
      </w:r>
      <w:r w:rsidR="002F0EBF" w:rsidRPr="003F066D">
        <w:rPr>
          <w:rFonts w:cstheme="minorHAnsi"/>
          <w:b/>
          <w:color w:val="1F3864" w:themeColor="accent5" w:themeShade="80"/>
        </w:rPr>
        <w:t xml:space="preserve">. </w:t>
      </w:r>
      <w:r w:rsidR="00F12742" w:rsidRPr="003F066D">
        <w:rPr>
          <w:rFonts w:cstheme="minorHAnsi"/>
          <w:b/>
          <w:color w:val="1F3864" w:themeColor="accent5" w:themeShade="80"/>
        </w:rPr>
        <w:t>CONTRACTAREA PROIECTELOR – DESCRIEREA PROCESULUI</w:t>
      </w:r>
      <w:bookmarkEnd w:id="80"/>
      <w:bookmarkEnd w:id="81"/>
      <w:bookmarkEnd w:id="82"/>
      <w:bookmarkEnd w:id="83"/>
      <w:bookmarkEnd w:id="84"/>
      <w:r w:rsidR="00F12742" w:rsidRPr="003F066D">
        <w:rPr>
          <w:rFonts w:cstheme="minorHAnsi"/>
          <w:b/>
          <w:color w:val="1F3864" w:themeColor="accent5" w:themeShade="80"/>
        </w:rPr>
        <w:t xml:space="preserve"> </w:t>
      </w:r>
    </w:p>
    <w:p w14:paraId="6CC9A8D8" w14:textId="77777777" w:rsidR="002F0EBF" w:rsidRPr="003F066D" w:rsidRDefault="002F0EBF" w:rsidP="006A2E88">
      <w:pPr>
        <w:spacing w:after="0" w:line="240" w:lineRule="auto"/>
        <w:jc w:val="both"/>
        <w:rPr>
          <w:rFonts w:cstheme="minorHAnsi"/>
          <w:b/>
          <w:color w:val="1F3864" w:themeColor="accent5" w:themeShade="80"/>
        </w:rPr>
      </w:pPr>
    </w:p>
    <w:p w14:paraId="0F5F5837" w14:textId="77777777" w:rsidR="002F0EBF" w:rsidRPr="003F066D" w:rsidRDefault="002F0EBF" w:rsidP="006A2E88">
      <w:pPr>
        <w:spacing w:after="0" w:line="240" w:lineRule="auto"/>
        <w:jc w:val="both"/>
        <w:rPr>
          <w:rFonts w:cstheme="minorHAnsi"/>
          <w:color w:val="1F3864" w:themeColor="accent5" w:themeShade="80"/>
        </w:rPr>
      </w:pPr>
      <w:r w:rsidRPr="003F066D">
        <w:rPr>
          <w:rFonts w:cstheme="minorHAnsi"/>
          <w:color w:val="1F3864" w:themeColor="accent5" w:themeShade="80"/>
        </w:rPr>
        <w:lastRenderedPageBreak/>
        <w:t xml:space="preserve">Procesul de contractare se desfășoară în conformitate cu prevederile documentului </w:t>
      </w:r>
      <w:r w:rsidRPr="003F066D">
        <w:rPr>
          <w:rFonts w:cstheme="minorHAnsi"/>
          <w:iCs/>
          <w:color w:val="1F3864" w:themeColor="accent5" w:themeShade="80"/>
        </w:rPr>
        <w:t xml:space="preserve">Orientări privind accesarea finanțărilor în cadrul Programului Operațional Capital Uman 2014-2020, </w:t>
      </w:r>
      <w:r w:rsidRPr="003F066D">
        <w:rPr>
          <w:rFonts w:cstheme="minorHAnsi"/>
          <w:color w:val="1F3864" w:themeColor="accent5" w:themeShade="80"/>
        </w:rPr>
        <w:t>cu modificările si completările ulterioare</w:t>
      </w:r>
      <w:r w:rsidRPr="003F066D">
        <w:rPr>
          <w:rFonts w:cstheme="minorHAnsi"/>
          <w:iCs/>
          <w:color w:val="1F3864" w:themeColor="accent5" w:themeShade="80"/>
        </w:rPr>
        <w:t xml:space="preserve"> </w:t>
      </w:r>
      <w:r w:rsidRPr="003F066D">
        <w:rPr>
          <w:rFonts w:cstheme="minorHAnsi"/>
          <w:color w:val="1F3864" w:themeColor="accent5" w:themeShade="80"/>
        </w:rPr>
        <w:t xml:space="preserve">disponibil la http://www.fonduri-ue.ro/pocu-2014#implementare-program. </w:t>
      </w:r>
    </w:p>
    <w:p w14:paraId="57C7DF44" w14:textId="77777777" w:rsidR="000B2191" w:rsidRPr="003F066D" w:rsidRDefault="000B2191" w:rsidP="006A2E88">
      <w:pPr>
        <w:spacing w:after="0" w:line="240" w:lineRule="auto"/>
        <w:jc w:val="both"/>
        <w:rPr>
          <w:rFonts w:cstheme="minorHAnsi"/>
          <w:color w:val="1F3864" w:themeColor="accent5" w:themeShade="80"/>
        </w:rPr>
      </w:pPr>
    </w:p>
    <w:p w14:paraId="29CD10C4" w14:textId="77777777" w:rsidR="002F0EBF" w:rsidRPr="003F066D" w:rsidRDefault="000B2191" w:rsidP="006A2E88">
      <w:pPr>
        <w:rPr>
          <w:rFonts w:ascii="Trebuchet MS" w:hAnsi="Trebuchet MS"/>
          <w:b/>
          <w:color w:val="1F3864" w:themeColor="accent5" w:themeShade="80"/>
        </w:rPr>
      </w:pPr>
      <w:r w:rsidRPr="003F066D">
        <w:rPr>
          <w:rFonts w:ascii="Trebuchet MS" w:hAnsi="Trebuchet MS"/>
          <w:b/>
          <w:color w:val="1F3864" w:themeColor="accent5" w:themeShade="80"/>
        </w:rPr>
        <w:t>Termenul estimat de finalizare a procesului de contractare este …… .</w:t>
      </w:r>
    </w:p>
    <w:p w14:paraId="3B08F99C" w14:textId="77777777" w:rsidR="002F0EBF" w:rsidRPr="003F066D" w:rsidRDefault="002F0EBF" w:rsidP="006A2E88">
      <w:pPr>
        <w:pStyle w:val="Heading1"/>
        <w:jc w:val="both"/>
        <w:rPr>
          <w:rFonts w:cstheme="minorHAnsi"/>
          <w:b/>
          <w:color w:val="1F3864" w:themeColor="accent5" w:themeShade="80"/>
        </w:rPr>
      </w:pPr>
      <w:bookmarkStart w:id="85" w:name="_Toc513105026"/>
      <w:bookmarkStart w:id="86" w:name="_Toc527729855"/>
      <w:r w:rsidRPr="003F066D">
        <w:rPr>
          <w:rFonts w:cstheme="minorHAnsi"/>
          <w:b/>
          <w:color w:val="1F3864" w:themeColor="accent5" w:themeShade="80"/>
        </w:rPr>
        <w:t xml:space="preserve">CAPITOLUL </w:t>
      </w:r>
      <w:r w:rsidR="00B83B33" w:rsidRPr="003F066D">
        <w:rPr>
          <w:rFonts w:cstheme="minorHAnsi"/>
          <w:b/>
          <w:color w:val="1F3864" w:themeColor="accent5" w:themeShade="80"/>
        </w:rPr>
        <w:t>6</w:t>
      </w:r>
      <w:r w:rsidRPr="003F066D">
        <w:rPr>
          <w:rFonts w:cstheme="minorHAnsi"/>
          <w:b/>
          <w:color w:val="1F3864" w:themeColor="accent5" w:themeShade="80"/>
        </w:rPr>
        <w:t>. ANEXE</w:t>
      </w:r>
      <w:bookmarkEnd w:id="85"/>
      <w:bookmarkEnd w:id="86"/>
    </w:p>
    <w:p w14:paraId="625C974F" w14:textId="77777777" w:rsidR="002F0EBF" w:rsidRPr="003F066D" w:rsidRDefault="002F0EBF" w:rsidP="006A2E88">
      <w:pPr>
        <w:spacing w:after="0" w:line="240" w:lineRule="auto"/>
        <w:jc w:val="both"/>
        <w:rPr>
          <w:rFonts w:cstheme="minorHAnsi"/>
          <w:b/>
          <w:color w:val="1F3864" w:themeColor="accent5" w:themeShade="80"/>
        </w:rPr>
      </w:pPr>
    </w:p>
    <w:p w14:paraId="15259009" w14:textId="77777777" w:rsidR="002F0EBF" w:rsidRPr="003F066D" w:rsidRDefault="002F0EBF" w:rsidP="006A2E88">
      <w:pPr>
        <w:numPr>
          <w:ilvl w:val="0"/>
          <w:numId w:val="27"/>
        </w:numPr>
        <w:spacing w:after="0" w:line="240" w:lineRule="auto"/>
        <w:jc w:val="both"/>
        <w:rPr>
          <w:rFonts w:cstheme="minorHAnsi"/>
          <w:b/>
          <w:color w:val="1F3864" w:themeColor="accent5" w:themeShade="80"/>
        </w:rPr>
      </w:pPr>
      <w:bookmarkStart w:id="87" w:name="_Toc457553731"/>
      <w:bookmarkStart w:id="88" w:name="_Toc458077189"/>
      <w:bookmarkStart w:id="89" w:name="_Toc449017726"/>
      <w:r w:rsidRPr="003F066D">
        <w:rPr>
          <w:rFonts w:cstheme="minorHAnsi"/>
          <w:b/>
          <w:color w:val="1F3864" w:themeColor="accent5" w:themeShade="80"/>
        </w:rPr>
        <w:t>ANEXA 1 - CADRUL LEGAL ȘI STRATEGII RELEVANTE</w:t>
      </w:r>
      <w:bookmarkEnd w:id="87"/>
      <w:bookmarkEnd w:id="88"/>
    </w:p>
    <w:p w14:paraId="5D13770B" w14:textId="77777777" w:rsidR="002F0EBF" w:rsidRPr="003F066D" w:rsidRDefault="002F0EBF" w:rsidP="006A2E88">
      <w:pPr>
        <w:numPr>
          <w:ilvl w:val="0"/>
          <w:numId w:val="27"/>
        </w:numPr>
        <w:spacing w:after="0" w:line="240" w:lineRule="auto"/>
        <w:jc w:val="both"/>
        <w:rPr>
          <w:rFonts w:cstheme="minorHAnsi"/>
          <w:b/>
          <w:color w:val="1F3864" w:themeColor="accent5" w:themeShade="80"/>
        </w:rPr>
      </w:pPr>
      <w:bookmarkStart w:id="90" w:name="_Toc449017729"/>
      <w:bookmarkStart w:id="91" w:name="_Toc457553733"/>
      <w:bookmarkStart w:id="92" w:name="_Toc458077191"/>
      <w:r w:rsidRPr="003F066D">
        <w:rPr>
          <w:rFonts w:cstheme="minorHAnsi"/>
          <w:b/>
          <w:color w:val="1F3864" w:themeColor="accent5" w:themeShade="80"/>
        </w:rPr>
        <w:t xml:space="preserve">ANEXA 2 - </w:t>
      </w:r>
      <w:bookmarkStart w:id="93" w:name="_Toc449017727"/>
      <w:bookmarkEnd w:id="89"/>
      <w:bookmarkEnd w:id="90"/>
      <w:bookmarkEnd w:id="91"/>
      <w:bookmarkEnd w:id="92"/>
      <w:r w:rsidRPr="003F066D">
        <w:rPr>
          <w:rFonts w:cstheme="minorHAnsi"/>
          <w:b/>
          <w:color w:val="1F3864" w:themeColor="accent5" w:themeShade="80"/>
        </w:rPr>
        <w:t>DEFINIȚIILE INDICATORILOR DE REZULTAT ȘI REALIZARE</w:t>
      </w:r>
    </w:p>
    <w:p w14:paraId="4ECACFAA" w14:textId="77777777" w:rsidR="002F0EBF" w:rsidRPr="003F066D" w:rsidRDefault="002F0EBF" w:rsidP="006A2E88">
      <w:pPr>
        <w:numPr>
          <w:ilvl w:val="0"/>
          <w:numId w:val="27"/>
        </w:numPr>
        <w:spacing w:after="0" w:line="240" w:lineRule="auto"/>
        <w:jc w:val="both"/>
        <w:rPr>
          <w:rFonts w:cstheme="minorHAnsi"/>
          <w:b/>
          <w:color w:val="1F3864" w:themeColor="accent5" w:themeShade="80"/>
        </w:rPr>
      </w:pPr>
      <w:bookmarkStart w:id="94" w:name="_Toc457553734"/>
      <w:bookmarkStart w:id="95" w:name="_Toc458077192"/>
      <w:r w:rsidRPr="003F066D">
        <w:rPr>
          <w:rFonts w:cstheme="minorHAnsi"/>
          <w:b/>
          <w:color w:val="1F3864" w:themeColor="accent5" w:themeShade="80"/>
        </w:rPr>
        <w:t>ANEXA 3</w:t>
      </w:r>
      <w:r w:rsidR="00B83B33" w:rsidRPr="003F066D">
        <w:rPr>
          <w:rFonts w:cstheme="minorHAnsi"/>
          <w:b/>
          <w:color w:val="1F3864" w:themeColor="accent5" w:themeShade="80"/>
        </w:rPr>
        <w:t xml:space="preserve"> </w:t>
      </w:r>
      <w:r w:rsidRPr="003F066D">
        <w:rPr>
          <w:rFonts w:cstheme="minorHAnsi"/>
          <w:b/>
          <w:color w:val="1F3864" w:themeColor="accent5" w:themeShade="80"/>
        </w:rPr>
        <w:t>- CRITERIILE DE VERIFICAREA CONFORMITĂȚII ADMINISTRATIVE ȘI A ELIGIBILITĂȚI</w:t>
      </w:r>
      <w:bookmarkStart w:id="96" w:name="_Toc449017728"/>
      <w:bookmarkStart w:id="97" w:name="_Toc457553735"/>
      <w:bookmarkStart w:id="98" w:name="_Toc458077193"/>
      <w:bookmarkEnd w:id="93"/>
      <w:bookmarkEnd w:id="94"/>
      <w:bookmarkEnd w:id="95"/>
    </w:p>
    <w:p w14:paraId="558D9176" w14:textId="19ABE38C" w:rsidR="002F0EBF" w:rsidRPr="003F066D" w:rsidRDefault="002F0EBF" w:rsidP="006A2E88">
      <w:pPr>
        <w:numPr>
          <w:ilvl w:val="0"/>
          <w:numId w:val="27"/>
        </w:numPr>
        <w:spacing w:after="0" w:line="240" w:lineRule="auto"/>
        <w:jc w:val="both"/>
        <w:rPr>
          <w:rFonts w:cstheme="minorHAnsi"/>
          <w:b/>
          <w:color w:val="1F3864" w:themeColor="accent5" w:themeShade="80"/>
        </w:rPr>
      </w:pPr>
      <w:r w:rsidRPr="003F066D">
        <w:rPr>
          <w:rFonts w:cstheme="minorHAnsi"/>
          <w:b/>
          <w:color w:val="1F3864" w:themeColor="accent5" w:themeShade="80"/>
        </w:rPr>
        <w:t xml:space="preserve">ANEXA 4 - CRITERII DE EVALUARE ȘI </w:t>
      </w:r>
      <w:bookmarkEnd w:id="96"/>
      <w:bookmarkEnd w:id="97"/>
      <w:bookmarkEnd w:id="98"/>
      <w:r w:rsidRPr="003F066D">
        <w:rPr>
          <w:rFonts w:cstheme="minorHAnsi"/>
          <w:b/>
          <w:color w:val="1F3864" w:themeColor="accent5" w:themeShade="80"/>
        </w:rPr>
        <w:t>SELECȚIE</w:t>
      </w:r>
    </w:p>
    <w:sectPr w:rsidR="002F0EBF" w:rsidRPr="003F066D" w:rsidSect="002F0EBF">
      <w:pgSz w:w="11906" w:h="16838"/>
      <w:pgMar w:top="851" w:right="992" w:bottom="567" w:left="1276" w:header="13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EFAD3" w14:textId="77777777" w:rsidR="006B7129" w:rsidRDefault="006B7129" w:rsidP="00D32C26">
      <w:pPr>
        <w:spacing w:after="0" w:line="240" w:lineRule="auto"/>
      </w:pPr>
      <w:r>
        <w:separator/>
      </w:r>
    </w:p>
  </w:endnote>
  <w:endnote w:type="continuationSeparator" w:id="0">
    <w:p w14:paraId="518DCDCD" w14:textId="77777777" w:rsidR="006B7129" w:rsidRDefault="006B7129" w:rsidP="00D3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rebuchetM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67065"/>
      <w:docPartObj>
        <w:docPartGallery w:val="Page Numbers (Bottom of Page)"/>
        <w:docPartUnique/>
      </w:docPartObj>
    </w:sdtPr>
    <w:sdtEndPr/>
    <w:sdtContent>
      <w:p w14:paraId="7C573647" w14:textId="1E7A29F6" w:rsidR="00C35071" w:rsidRDefault="00C35071">
        <w:pPr>
          <w:pStyle w:val="Footer"/>
          <w:jc w:val="right"/>
        </w:pPr>
        <w:r>
          <w:fldChar w:fldCharType="begin"/>
        </w:r>
        <w:r>
          <w:instrText>PAGE   \* MERGEFORMAT</w:instrText>
        </w:r>
        <w:r>
          <w:fldChar w:fldCharType="separate"/>
        </w:r>
        <w:r w:rsidR="00C611E1">
          <w:rPr>
            <w:noProof/>
          </w:rPr>
          <w:t>20</w:t>
        </w:r>
        <w:r>
          <w:fldChar w:fldCharType="end"/>
        </w:r>
      </w:p>
    </w:sdtContent>
  </w:sdt>
  <w:p w14:paraId="38CA2B11" w14:textId="77777777" w:rsidR="00C35071" w:rsidRDefault="00C35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6487D" w14:textId="77777777" w:rsidR="006B7129" w:rsidRDefault="006B7129" w:rsidP="00D32C26">
      <w:pPr>
        <w:spacing w:after="0" w:line="240" w:lineRule="auto"/>
      </w:pPr>
      <w:r>
        <w:separator/>
      </w:r>
    </w:p>
  </w:footnote>
  <w:footnote w:type="continuationSeparator" w:id="0">
    <w:p w14:paraId="710FB282" w14:textId="77777777" w:rsidR="006B7129" w:rsidRDefault="006B7129" w:rsidP="00D32C26">
      <w:pPr>
        <w:spacing w:after="0" w:line="240" w:lineRule="auto"/>
      </w:pPr>
      <w:r>
        <w:continuationSeparator/>
      </w:r>
    </w:p>
  </w:footnote>
  <w:footnote w:id="1">
    <w:p w14:paraId="4BEB496D" w14:textId="77777777" w:rsidR="00C35071" w:rsidRPr="005C249A" w:rsidRDefault="00C35071" w:rsidP="00D32C26">
      <w:pPr>
        <w:pStyle w:val="FootnoteText"/>
        <w:jc w:val="both"/>
        <w:rPr>
          <w:color w:val="323E4F" w:themeColor="text2" w:themeShade="BF"/>
          <w:sz w:val="18"/>
          <w:szCs w:val="18"/>
        </w:rPr>
      </w:pPr>
      <w:r w:rsidRPr="005C249A">
        <w:rPr>
          <w:rStyle w:val="FootnoteReference"/>
          <w:color w:val="323E4F" w:themeColor="text2" w:themeShade="BF"/>
          <w:sz w:val="18"/>
          <w:szCs w:val="18"/>
        </w:rPr>
        <w:footnoteRef/>
      </w:r>
      <w:r w:rsidRPr="005C249A">
        <w:rPr>
          <w:color w:val="323E4F" w:themeColor="text2" w:themeShade="BF"/>
          <w:sz w:val="18"/>
          <w:szCs w:val="18"/>
        </w:rPr>
        <w:t xml:space="preserve"> Definiție preluată de pe pagina de internet a Comisiei Europene: </w:t>
      </w:r>
      <w:hyperlink r:id="rId1" w:history="1">
        <w:r w:rsidRPr="005C249A">
          <w:rPr>
            <w:rStyle w:val="Hyperlink"/>
            <w:color w:val="323E4F" w:themeColor="text2" w:themeShade="BF"/>
            <w:sz w:val="18"/>
            <w:szCs w:val="18"/>
          </w:rPr>
          <w:t>http://ec.europa.eu/social/main.jsp?catId=1022&amp;langId=en</w:t>
        </w:r>
      </w:hyperlink>
    </w:p>
  </w:footnote>
  <w:footnote w:id="2">
    <w:p w14:paraId="1C6CAA2D" w14:textId="77777777" w:rsidR="00C35071" w:rsidRPr="000752A9" w:rsidRDefault="00C35071" w:rsidP="00B147E6">
      <w:pPr>
        <w:pStyle w:val="FootnoteText"/>
        <w:rPr>
          <w:rFonts w:ascii="Trebuchet MS" w:hAnsi="Trebuchet MS"/>
          <w:color w:val="002060"/>
          <w:sz w:val="16"/>
          <w:szCs w:val="16"/>
        </w:rPr>
      </w:pPr>
      <w:r w:rsidRPr="009855A5">
        <w:rPr>
          <w:rStyle w:val="FootnoteReference"/>
          <w:rFonts w:ascii="Trebuchet MS" w:hAnsi="Trebuchet MS"/>
          <w:color w:val="002060"/>
          <w:sz w:val="16"/>
          <w:szCs w:val="16"/>
        </w:rPr>
        <w:footnoteRef/>
      </w:r>
      <w:r w:rsidRPr="009855A5">
        <w:rPr>
          <w:rFonts w:ascii="Trebuchet MS" w:hAnsi="Trebuchet MS"/>
          <w:color w:val="002060"/>
          <w:sz w:val="16"/>
          <w:szCs w:val="16"/>
        </w:rPr>
        <w:t xml:space="preserve"> </w:t>
      </w:r>
      <w:hyperlink r:id="rId2"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 w:id="3">
    <w:p w14:paraId="0FC93015" w14:textId="77777777" w:rsidR="00C35071" w:rsidRPr="00C61635" w:rsidRDefault="00C35071" w:rsidP="00D32C26">
      <w:pPr>
        <w:pStyle w:val="FootnoteText"/>
        <w:jc w:val="both"/>
        <w:rPr>
          <w:color w:val="1F3864" w:themeColor="accent5" w:themeShade="80"/>
          <w:sz w:val="18"/>
          <w:szCs w:val="18"/>
        </w:rPr>
      </w:pPr>
      <w:r w:rsidRPr="00C61635">
        <w:rPr>
          <w:rStyle w:val="FootnoteReference"/>
          <w:color w:val="1F3864" w:themeColor="accent5" w:themeShade="80"/>
          <w:sz w:val="18"/>
          <w:szCs w:val="18"/>
        </w:rPr>
        <w:footnoteRef/>
      </w:r>
      <w:r w:rsidRPr="00C61635">
        <w:rPr>
          <w:color w:val="1F3864" w:themeColor="accent5" w:themeShade="80"/>
          <w:sz w:val="18"/>
          <w:szCs w:val="18"/>
        </w:rPr>
        <w:t xml:space="preserve"> În cadrul parteneriatelor constituite pentru un proiect, este necesară detalierea experienței relevante a partenerilor pentru acțiunile previzionate pentru a fi derulate în cadrul proiectului.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D71"/>
      </v:shape>
    </w:pict>
  </w:numPicBullet>
  <w:abstractNum w:abstractNumId="0"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778C913E"/>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hint="default"/>
        <w:color w:val="FFC00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32203"/>
    <w:multiLevelType w:val="hybridMultilevel"/>
    <w:tmpl w:val="E8E4273C"/>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129D3723"/>
    <w:multiLevelType w:val="hybridMultilevel"/>
    <w:tmpl w:val="D7A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F5F6D"/>
    <w:multiLevelType w:val="hybridMultilevel"/>
    <w:tmpl w:val="484ACFF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6F5C2B"/>
    <w:multiLevelType w:val="hybridMultilevel"/>
    <w:tmpl w:val="45C4D45C"/>
    <w:lvl w:ilvl="0" w:tplc="5E2E6FC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BC52B9"/>
    <w:multiLevelType w:val="hybridMultilevel"/>
    <w:tmpl w:val="25A8E472"/>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F740A8"/>
    <w:multiLevelType w:val="hybridMultilevel"/>
    <w:tmpl w:val="45DC8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80884"/>
    <w:multiLevelType w:val="hybridMultilevel"/>
    <w:tmpl w:val="E9D40F22"/>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C71E5"/>
    <w:multiLevelType w:val="hybridMultilevel"/>
    <w:tmpl w:val="733E81F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2B75D92"/>
    <w:multiLevelType w:val="hybridMultilevel"/>
    <w:tmpl w:val="C39496F4"/>
    <w:lvl w:ilvl="0" w:tplc="5E2E6FC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066DE3"/>
    <w:multiLevelType w:val="hybridMultilevel"/>
    <w:tmpl w:val="CBCCE4FA"/>
    <w:lvl w:ilvl="0" w:tplc="04090001">
      <w:start w:val="1"/>
      <w:numFmt w:val="bullet"/>
      <w:lvlText w:val=""/>
      <w:lvlJc w:val="left"/>
      <w:pPr>
        <w:ind w:left="720" w:hanging="360"/>
      </w:pPr>
      <w:rPr>
        <w:rFonts w:ascii="Symbol" w:hAnsi="Symbol" w:hint="default"/>
        <w:color w:val="323E4F"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7ED327B"/>
    <w:multiLevelType w:val="hybridMultilevel"/>
    <w:tmpl w:val="8F5E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62975"/>
    <w:multiLevelType w:val="hybridMultilevel"/>
    <w:tmpl w:val="96A4859A"/>
    <w:lvl w:ilvl="0" w:tplc="D5A24BBC">
      <w:start w:val="1"/>
      <w:numFmt w:val="bullet"/>
      <w:pStyle w:val="MainTex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A65DBF"/>
    <w:multiLevelType w:val="hybridMultilevel"/>
    <w:tmpl w:val="908CC2A2"/>
    <w:lvl w:ilvl="0" w:tplc="3F52B3CE">
      <w:start w:val="1"/>
      <w:numFmt w:val="bullet"/>
      <w:lvlText w:val="-"/>
      <w:lvlJc w:val="left"/>
      <w:pPr>
        <w:ind w:left="1440" w:hanging="360"/>
      </w:pPr>
      <w:rPr>
        <w:rFonts w:ascii="Calibri" w:eastAsia="Calibri" w:hAnsi="Calibri" w:cstheme="minorHAnsi"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E34A85"/>
    <w:multiLevelType w:val="hybridMultilevel"/>
    <w:tmpl w:val="366E91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5C39FA"/>
    <w:multiLevelType w:val="hybridMultilevel"/>
    <w:tmpl w:val="AFC6E60E"/>
    <w:lvl w:ilvl="0" w:tplc="0CEC38B4">
      <w:start w:val="1"/>
      <w:numFmt w:val="bullet"/>
      <w:lvlText w:val="-"/>
      <w:lvlJc w:val="left"/>
      <w:pPr>
        <w:ind w:left="1080" w:hanging="360"/>
      </w:pPr>
      <w:rPr>
        <w:rFonts w:ascii="Calibri" w:eastAsia="Calibri"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81102E"/>
    <w:multiLevelType w:val="hybridMultilevel"/>
    <w:tmpl w:val="44F27AC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C1A74"/>
    <w:multiLevelType w:val="hybridMultilevel"/>
    <w:tmpl w:val="2DDCC31E"/>
    <w:lvl w:ilvl="0" w:tplc="F3E687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2C0669"/>
    <w:multiLevelType w:val="hybridMultilevel"/>
    <w:tmpl w:val="560C6CAC"/>
    <w:lvl w:ilvl="0" w:tplc="3B769C9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96F8D"/>
    <w:multiLevelType w:val="hybridMultilevel"/>
    <w:tmpl w:val="15C483E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D600E24"/>
    <w:multiLevelType w:val="hybridMultilevel"/>
    <w:tmpl w:val="69E4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CF2E3D"/>
    <w:multiLevelType w:val="hybridMultilevel"/>
    <w:tmpl w:val="39C6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756DBA"/>
    <w:multiLevelType w:val="hybridMultilevel"/>
    <w:tmpl w:val="950EC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86243"/>
    <w:multiLevelType w:val="hybridMultilevel"/>
    <w:tmpl w:val="E9B68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BA04F5"/>
    <w:multiLevelType w:val="hybridMultilevel"/>
    <w:tmpl w:val="E690D0CC"/>
    <w:lvl w:ilvl="0" w:tplc="04090001">
      <w:start w:val="1"/>
      <w:numFmt w:val="bullet"/>
      <w:lvlText w:val=""/>
      <w:lvlJc w:val="left"/>
      <w:pPr>
        <w:ind w:left="720" w:hanging="360"/>
      </w:pPr>
      <w:rPr>
        <w:rFonts w:ascii="Symbol" w:hAnsi="Symbol" w:hint="default"/>
      </w:rPr>
    </w:lvl>
    <w:lvl w:ilvl="1" w:tplc="E1980032">
      <w:start w:val="6"/>
      <w:numFmt w:val="bullet"/>
      <w:lvlText w:val="-"/>
      <w:lvlJc w:val="left"/>
      <w:pPr>
        <w:ind w:left="1440" w:hanging="360"/>
      </w:pPr>
      <w:rPr>
        <w:rFonts w:ascii="Calibri" w:eastAsiaTheme="minorHAnsi" w:hAnsi="Calibri" w:cs="TimesNewRomanPS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515AA"/>
    <w:multiLevelType w:val="hybridMultilevel"/>
    <w:tmpl w:val="BAD4E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15B24D8"/>
    <w:multiLevelType w:val="multilevel"/>
    <w:tmpl w:val="384E8EA4"/>
    <w:lvl w:ilvl="0">
      <w:start w:val="1"/>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1DC00F1"/>
    <w:multiLevelType w:val="hybridMultilevel"/>
    <w:tmpl w:val="84368388"/>
    <w:lvl w:ilvl="0" w:tplc="5E2E6FC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21D3D44"/>
    <w:multiLevelType w:val="hybridMultilevel"/>
    <w:tmpl w:val="67325D4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8AD72E8"/>
    <w:multiLevelType w:val="hybridMultilevel"/>
    <w:tmpl w:val="F92804B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55201F"/>
    <w:multiLevelType w:val="hybridMultilevel"/>
    <w:tmpl w:val="D660C742"/>
    <w:lvl w:ilvl="0" w:tplc="3B769C9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C7E68D3"/>
    <w:multiLevelType w:val="multilevel"/>
    <w:tmpl w:val="84844C72"/>
    <w:lvl w:ilvl="0">
      <w:start w:val="1"/>
      <w:numFmt w:val="bullet"/>
      <w:lvlText w:val=""/>
      <w:lvlJc w:val="left"/>
      <w:pPr>
        <w:tabs>
          <w:tab w:val="num" w:pos="0"/>
        </w:tabs>
        <w:ind w:left="720" w:hanging="360"/>
      </w:pPr>
      <w:rPr>
        <w:rFonts w:ascii="Symbol" w:hAnsi="Symbol" w:hint="default"/>
        <w:color w:val="FFC000"/>
      </w:rPr>
    </w:lvl>
    <w:lvl w:ilvl="1">
      <w:start w:val="1"/>
      <w:numFmt w:val="bullet"/>
      <w:lvlText w:val="o"/>
      <w:lvlJc w:val="left"/>
      <w:pPr>
        <w:tabs>
          <w:tab w:val="num" w:pos="0"/>
        </w:tabs>
        <w:ind w:left="1440" w:hanging="360"/>
      </w:pPr>
      <w:rPr>
        <w:rFonts w:ascii="Courier New" w:hAnsi="Courier New" w:hint="default"/>
        <w:color w:val="FFC00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FAE35AC"/>
    <w:multiLevelType w:val="hybridMultilevel"/>
    <w:tmpl w:val="DF1E448A"/>
    <w:lvl w:ilvl="0" w:tplc="EF22894E">
      <w:start w:val="1"/>
      <w:numFmt w:val="decimal"/>
      <w:lvlText w:val="%1."/>
      <w:lvlJc w:val="left"/>
      <w:pPr>
        <w:ind w:left="644" w:hanging="360"/>
      </w:pPr>
      <w:rPr>
        <w:rFonts w:hint="default"/>
        <w:color w:val="1F4E79" w:themeColor="accent1" w:themeShade="8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CBE4915"/>
    <w:multiLevelType w:val="hybridMultilevel"/>
    <w:tmpl w:val="7CBE4915"/>
    <w:lvl w:ilvl="0" w:tplc="52E6D878">
      <w:start w:val="1"/>
      <w:numFmt w:val="bullet"/>
      <w:lvlText w:val=""/>
      <w:lvlJc w:val="left"/>
      <w:pPr>
        <w:ind w:left="720" w:hanging="360"/>
      </w:pPr>
      <w:rPr>
        <w:rFonts w:ascii="Symbol" w:hAnsi="Symbol"/>
      </w:rPr>
    </w:lvl>
    <w:lvl w:ilvl="1" w:tplc="256E69AC">
      <w:start w:val="1"/>
      <w:numFmt w:val="bullet"/>
      <w:lvlText w:val="o"/>
      <w:lvlJc w:val="left"/>
      <w:pPr>
        <w:tabs>
          <w:tab w:val="num" w:pos="1440"/>
        </w:tabs>
        <w:ind w:left="1440" w:hanging="360"/>
      </w:pPr>
      <w:rPr>
        <w:rFonts w:ascii="Courier New" w:hAnsi="Courier New"/>
      </w:rPr>
    </w:lvl>
    <w:lvl w:ilvl="2" w:tplc="44F2560A">
      <w:start w:val="1"/>
      <w:numFmt w:val="bullet"/>
      <w:lvlText w:val=""/>
      <w:lvlJc w:val="left"/>
      <w:pPr>
        <w:tabs>
          <w:tab w:val="num" w:pos="2160"/>
        </w:tabs>
        <w:ind w:left="2160" w:hanging="360"/>
      </w:pPr>
      <w:rPr>
        <w:rFonts w:ascii="Wingdings" w:hAnsi="Wingdings"/>
      </w:rPr>
    </w:lvl>
    <w:lvl w:ilvl="3" w:tplc="2BF01EB8">
      <w:start w:val="1"/>
      <w:numFmt w:val="bullet"/>
      <w:lvlText w:val=""/>
      <w:lvlJc w:val="left"/>
      <w:pPr>
        <w:tabs>
          <w:tab w:val="num" w:pos="2880"/>
        </w:tabs>
        <w:ind w:left="2880" w:hanging="360"/>
      </w:pPr>
      <w:rPr>
        <w:rFonts w:ascii="Symbol" w:hAnsi="Symbol"/>
      </w:rPr>
    </w:lvl>
    <w:lvl w:ilvl="4" w:tplc="DAEAE448">
      <w:start w:val="1"/>
      <w:numFmt w:val="bullet"/>
      <w:lvlText w:val="o"/>
      <w:lvlJc w:val="left"/>
      <w:pPr>
        <w:tabs>
          <w:tab w:val="num" w:pos="3600"/>
        </w:tabs>
        <w:ind w:left="3600" w:hanging="360"/>
      </w:pPr>
      <w:rPr>
        <w:rFonts w:ascii="Courier New" w:hAnsi="Courier New"/>
      </w:rPr>
    </w:lvl>
    <w:lvl w:ilvl="5" w:tplc="54C6B426">
      <w:start w:val="1"/>
      <w:numFmt w:val="bullet"/>
      <w:lvlText w:val=""/>
      <w:lvlJc w:val="left"/>
      <w:pPr>
        <w:tabs>
          <w:tab w:val="num" w:pos="4320"/>
        </w:tabs>
        <w:ind w:left="4320" w:hanging="360"/>
      </w:pPr>
      <w:rPr>
        <w:rFonts w:ascii="Wingdings" w:hAnsi="Wingdings"/>
      </w:rPr>
    </w:lvl>
    <w:lvl w:ilvl="6" w:tplc="AA7CC74C">
      <w:start w:val="1"/>
      <w:numFmt w:val="bullet"/>
      <w:lvlText w:val=""/>
      <w:lvlJc w:val="left"/>
      <w:pPr>
        <w:tabs>
          <w:tab w:val="num" w:pos="5040"/>
        </w:tabs>
        <w:ind w:left="5040" w:hanging="360"/>
      </w:pPr>
      <w:rPr>
        <w:rFonts w:ascii="Symbol" w:hAnsi="Symbol"/>
      </w:rPr>
    </w:lvl>
    <w:lvl w:ilvl="7" w:tplc="5A1E97FC">
      <w:start w:val="1"/>
      <w:numFmt w:val="bullet"/>
      <w:lvlText w:val="o"/>
      <w:lvlJc w:val="left"/>
      <w:pPr>
        <w:tabs>
          <w:tab w:val="num" w:pos="5760"/>
        </w:tabs>
        <w:ind w:left="5760" w:hanging="360"/>
      </w:pPr>
      <w:rPr>
        <w:rFonts w:ascii="Courier New" w:hAnsi="Courier New"/>
      </w:rPr>
    </w:lvl>
    <w:lvl w:ilvl="8" w:tplc="2B34D3C6">
      <w:start w:val="1"/>
      <w:numFmt w:val="bullet"/>
      <w:lvlText w:val=""/>
      <w:lvlJc w:val="left"/>
      <w:pPr>
        <w:tabs>
          <w:tab w:val="num" w:pos="6480"/>
        </w:tabs>
        <w:ind w:left="6480" w:hanging="360"/>
      </w:pPr>
      <w:rPr>
        <w:rFonts w:ascii="Wingdings" w:hAnsi="Wingdings"/>
      </w:rPr>
    </w:lvl>
  </w:abstractNum>
  <w:abstractNum w:abstractNumId="44" w15:restartNumberingAfterBreak="0">
    <w:nsid w:val="7E0E27CA"/>
    <w:multiLevelType w:val="hybridMultilevel"/>
    <w:tmpl w:val="66647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6"/>
  </w:num>
  <w:num w:numId="4">
    <w:abstractNumId w:val="20"/>
  </w:num>
  <w:num w:numId="5">
    <w:abstractNumId w:val="17"/>
  </w:num>
  <w:num w:numId="6">
    <w:abstractNumId w:val="30"/>
  </w:num>
  <w:num w:numId="7">
    <w:abstractNumId w:val="33"/>
  </w:num>
  <w:num w:numId="8">
    <w:abstractNumId w:val="15"/>
  </w:num>
  <w:num w:numId="9">
    <w:abstractNumId w:val="41"/>
  </w:num>
  <w:num w:numId="10">
    <w:abstractNumId w:val="4"/>
  </w:num>
  <w:num w:numId="11">
    <w:abstractNumId w:val="22"/>
  </w:num>
  <w:num w:numId="12">
    <w:abstractNumId w:val="40"/>
  </w:num>
  <w:num w:numId="13">
    <w:abstractNumId w:val="27"/>
  </w:num>
  <w:num w:numId="14">
    <w:abstractNumId w:val="5"/>
  </w:num>
  <w:num w:numId="15">
    <w:abstractNumId w:val="32"/>
  </w:num>
  <w:num w:numId="16">
    <w:abstractNumId w:val="11"/>
  </w:num>
  <w:num w:numId="17">
    <w:abstractNumId w:val="23"/>
  </w:num>
  <w:num w:numId="18">
    <w:abstractNumId w:val="12"/>
  </w:num>
  <w:num w:numId="19">
    <w:abstractNumId w:val="37"/>
  </w:num>
  <w:num w:numId="20">
    <w:abstractNumId w:val="8"/>
  </w:num>
  <w:num w:numId="21">
    <w:abstractNumId w:val="14"/>
  </w:num>
  <w:num w:numId="22">
    <w:abstractNumId w:val="42"/>
  </w:num>
  <w:num w:numId="23">
    <w:abstractNumId w:val="38"/>
  </w:num>
  <w:num w:numId="24">
    <w:abstractNumId w:val="39"/>
  </w:num>
  <w:num w:numId="25">
    <w:abstractNumId w:val="43"/>
  </w:num>
  <w:num w:numId="26">
    <w:abstractNumId w:val="13"/>
  </w:num>
  <w:num w:numId="27">
    <w:abstractNumId w:val="3"/>
  </w:num>
  <w:num w:numId="28">
    <w:abstractNumId w:val="0"/>
  </w:num>
  <w:num w:numId="29">
    <w:abstractNumId w:val="21"/>
  </w:num>
  <w:num w:numId="30">
    <w:abstractNumId w:val="19"/>
  </w:num>
  <w:num w:numId="31">
    <w:abstractNumId w:val="35"/>
  </w:num>
  <w:num w:numId="32">
    <w:abstractNumId w:val="16"/>
  </w:num>
  <w:num w:numId="33">
    <w:abstractNumId w:val="28"/>
  </w:num>
  <w:num w:numId="34">
    <w:abstractNumId w:val="9"/>
  </w:num>
  <w:num w:numId="35">
    <w:abstractNumId w:val="10"/>
  </w:num>
  <w:num w:numId="36">
    <w:abstractNumId w:val="25"/>
  </w:num>
  <w:num w:numId="37">
    <w:abstractNumId w:val="7"/>
  </w:num>
  <w:num w:numId="38">
    <w:abstractNumId w:val="24"/>
  </w:num>
  <w:num w:numId="39">
    <w:abstractNumId w:val="34"/>
  </w:num>
  <w:num w:numId="40">
    <w:abstractNumId w:val="44"/>
  </w:num>
  <w:num w:numId="41">
    <w:abstractNumId w:val="31"/>
  </w:num>
  <w:num w:numId="42">
    <w:abstractNumId w:val="29"/>
  </w:num>
  <w:num w:numId="4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C26"/>
    <w:rsid w:val="00004594"/>
    <w:rsid w:val="00013714"/>
    <w:rsid w:val="00021C32"/>
    <w:rsid w:val="00032903"/>
    <w:rsid w:val="00040B73"/>
    <w:rsid w:val="00041349"/>
    <w:rsid w:val="00045292"/>
    <w:rsid w:val="000521E5"/>
    <w:rsid w:val="000548EC"/>
    <w:rsid w:val="00054F81"/>
    <w:rsid w:val="00061221"/>
    <w:rsid w:val="00064CF9"/>
    <w:rsid w:val="000752A9"/>
    <w:rsid w:val="00082FE3"/>
    <w:rsid w:val="00095764"/>
    <w:rsid w:val="000A7B4F"/>
    <w:rsid w:val="000B18B5"/>
    <w:rsid w:val="000B2191"/>
    <w:rsid w:val="000C0A27"/>
    <w:rsid w:val="000C1252"/>
    <w:rsid w:val="000C12EE"/>
    <w:rsid w:val="000C30DC"/>
    <w:rsid w:val="000C4858"/>
    <w:rsid w:val="000C694D"/>
    <w:rsid w:val="000D1D45"/>
    <w:rsid w:val="000E167E"/>
    <w:rsid w:val="000E5D97"/>
    <w:rsid w:val="000F00C9"/>
    <w:rsid w:val="0010044C"/>
    <w:rsid w:val="0010095A"/>
    <w:rsid w:val="00105496"/>
    <w:rsid w:val="001067A9"/>
    <w:rsid w:val="00107BAC"/>
    <w:rsid w:val="00115903"/>
    <w:rsid w:val="00121E7F"/>
    <w:rsid w:val="0012237D"/>
    <w:rsid w:val="00127DF3"/>
    <w:rsid w:val="00130EEE"/>
    <w:rsid w:val="00135142"/>
    <w:rsid w:val="00136F2E"/>
    <w:rsid w:val="001372F1"/>
    <w:rsid w:val="00140BE4"/>
    <w:rsid w:val="00155413"/>
    <w:rsid w:val="001632D1"/>
    <w:rsid w:val="00164A3D"/>
    <w:rsid w:val="00171F50"/>
    <w:rsid w:val="001767D8"/>
    <w:rsid w:val="00182923"/>
    <w:rsid w:val="00183500"/>
    <w:rsid w:val="001840A9"/>
    <w:rsid w:val="001A210D"/>
    <w:rsid w:val="001B337A"/>
    <w:rsid w:val="001B7814"/>
    <w:rsid w:val="001C6101"/>
    <w:rsid w:val="001D059D"/>
    <w:rsid w:val="001D186F"/>
    <w:rsid w:val="001D6F33"/>
    <w:rsid w:val="001E39E9"/>
    <w:rsid w:val="001E5567"/>
    <w:rsid w:val="001F0CF1"/>
    <w:rsid w:val="00207772"/>
    <w:rsid w:val="00207D6B"/>
    <w:rsid w:val="0021733C"/>
    <w:rsid w:val="00224363"/>
    <w:rsid w:val="00227E75"/>
    <w:rsid w:val="00237516"/>
    <w:rsid w:val="00240453"/>
    <w:rsid w:val="002412EB"/>
    <w:rsid w:val="002465FD"/>
    <w:rsid w:val="00254315"/>
    <w:rsid w:val="00255C76"/>
    <w:rsid w:val="00273898"/>
    <w:rsid w:val="00274587"/>
    <w:rsid w:val="00276740"/>
    <w:rsid w:val="0028236B"/>
    <w:rsid w:val="002854F7"/>
    <w:rsid w:val="00291385"/>
    <w:rsid w:val="00294AA1"/>
    <w:rsid w:val="002B0325"/>
    <w:rsid w:val="002B386B"/>
    <w:rsid w:val="002C5390"/>
    <w:rsid w:val="002D0F4C"/>
    <w:rsid w:val="002D2764"/>
    <w:rsid w:val="002E06A7"/>
    <w:rsid w:val="002E0794"/>
    <w:rsid w:val="002E2D0B"/>
    <w:rsid w:val="002E453B"/>
    <w:rsid w:val="002F0EBF"/>
    <w:rsid w:val="002F4885"/>
    <w:rsid w:val="00300D78"/>
    <w:rsid w:val="00304DE8"/>
    <w:rsid w:val="00311115"/>
    <w:rsid w:val="00316BAA"/>
    <w:rsid w:val="003173D2"/>
    <w:rsid w:val="003229E4"/>
    <w:rsid w:val="003265C2"/>
    <w:rsid w:val="00336D3A"/>
    <w:rsid w:val="00346F16"/>
    <w:rsid w:val="0035628B"/>
    <w:rsid w:val="00367EB7"/>
    <w:rsid w:val="00391B7E"/>
    <w:rsid w:val="00392444"/>
    <w:rsid w:val="0039789A"/>
    <w:rsid w:val="003A230C"/>
    <w:rsid w:val="003A2AF4"/>
    <w:rsid w:val="003A2B28"/>
    <w:rsid w:val="003A3009"/>
    <w:rsid w:val="003A5BB8"/>
    <w:rsid w:val="003A5C6A"/>
    <w:rsid w:val="003A71A3"/>
    <w:rsid w:val="003B4BD6"/>
    <w:rsid w:val="003C7DE6"/>
    <w:rsid w:val="003D3D0F"/>
    <w:rsid w:val="003E34B4"/>
    <w:rsid w:val="003F0588"/>
    <w:rsid w:val="003F05B9"/>
    <w:rsid w:val="003F066D"/>
    <w:rsid w:val="003F14B7"/>
    <w:rsid w:val="003F3E43"/>
    <w:rsid w:val="00422A49"/>
    <w:rsid w:val="004250DA"/>
    <w:rsid w:val="00431556"/>
    <w:rsid w:val="0043620B"/>
    <w:rsid w:val="00451EB8"/>
    <w:rsid w:val="00454056"/>
    <w:rsid w:val="00457582"/>
    <w:rsid w:val="004647F2"/>
    <w:rsid w:val="0046696C"/>
    <w:rsid w:val="004714CF"/>
    <w:rsid w:val="004837D5"/>
    <w:rsid w:val="00483D24"/>
    <w:rsid w:val="00484F39"/>
    <w:rsid w:val="00486677"/>
    <w:rsid w:val="00487263"/>
    <w:rsid w:val="00490C89"/>
    <w:rsid w:val="004A34CD"/>
    <w:rsid w:val="004A3710"/>
    <w:rsid w:val="004B02CA"/>
    <w:rsid w:val="004B3005"/>
    <w:rsid w:val="004C3C4C"/>
    <w:rsid w:val="004C7CF7"/>
    <w:rsid w:val="004D050A"/>
    <w:rsid w:val="004D3C9E"/>
    <w:rsid w:val="004D45C2"/>
    <w:rsid w:val="004D6EED"/>
    <w:rsid w:val="004D7B72"/>
    <w:rsid w:val="004D7BD1"/>
    <w:rsid w:val="004D7CC4"/>
    <w:rsid w:val="004E05C8"/>
    <w:rsid w:val="004E122A"/>
    <w:rsid w:val="004E5848"/>
    <w:rsid w:val="004F2B6E"/>
    <w:rsid w:val="004F4C28"/>
    <w:rsid w:val="004F7411"/>
    <w:rsid w:val="00502C1C"/>
    <w:rsid w:val="00505252"/>
    <w:rsid w:val="00506809"/>
    <w:rsid w:val="005150B5"/>
    <w:rsid w:val="00516EAB"/>
    <w:rsid w:val="0052158E"/>
    <w:rsid w:val="00521723"/>
    <w:rsid w:val="0052328A"/>
    <w:rsid w:val="00526184"/>
    <w:rsid w:val="00533421"/>
    <w:rsid w:val="005428DF"/>
    <w:rsid w:val="005448BC"/>
    <w:rsid w:val="00552AB3"/>
    <w:rsid w:val="00560268"/>
    <w:rsid w:val="005617AE"/>
    <w:rsid w:val="005668FB"/>
    <w:rsid w:val="00577912"/>
    <w:rsid w:val="005822E6"/>
    <w:rsid w:val="005858CB"/>
    <w:rsid w:val="005909BF"/>
    <w:rsid w:val="005914AB"/>
    <w:rsid w:val="00591DCF"/>
    <w:rsid w:val="0059411D"/>
    <w:rsid w:val="00595420"/>
    <w:rsid w:val="005C6E46"/>
    <w:rsid w:val="005D32E6"/>
    <w:rsid w:val="005E0FB6"/>
    <w:rsid w:val="005F0F75"/>
    <w:rsid w:val="005F1567"/>
    <w:rsid w:val="005F2960"/>
    <w:rsid w:val="005F5C51"/>
    <w:rsid w:val="00603A1C"/>
    <w:rsid w:val="006070A0"/>
    <w:rsid w:val="00614AD0"/>
    <w:rsid w:val="0061578C"/>
    <w:rsid w:val="006213C4"/>
    <w:rsid w:val="006306A7"/>
    <w:rsid w:val="00631164"/>
    <w:rsid w:val="00635636"/>
    <w:rsid w:val="00635A39"/>
    <w:rsid w:val="00645C36"/>
    <w:rsid w:val="00647566"/>
    <w:rsid w:val="00663DF6"/>
    <w:rsid w:val="0066638D"/>
    <w:rsid w:val="006700BB"/>
    <w:rsid w:val="00670B79"/>
    <w:rsid w:val="00675781"/>
    <w:rsid w:val="00675DBB"/>
    <w:rsid w:val="006836DF"/>
    <w:rsid w:val="00691B8C"/>
    <w:rsid w:val="006924CB"/>
    <w:rsid w:val="006A2E88"/>
    <w:rsid w:val="006A39F0"/>
    <w:rsid w:val="006B0524"/>
    <w:rsid w:val="006B1B78"/>
    <w:rsid w:val="006B27D5"/>
    <w:rsid w:val="006B2D7A"/>
    <w:rsid w:val="006B311C"/>
    <w:rsid w:val="006B489A"/>
    <w:rsid w:val="006B7129"/>
    <w:rsid w:val="006C6045"/>
    <w:rsid w:val="006C78F1"/>
    <w:rsid w:val="006D6B5B"/>
    <w:rsid w:val="006D7856"/>
    <w:rsid w:val="006E250B"/>
    <w:rsid w:val="006E2CED"/>
    <w:rsid w:val="006E3544"/>
    <w:rsid w:val="006E5528"/>
    <w:rsid w:val="006E7EC8"/>
    <w:rsid w:val="006F06D2"/>
    <w:rsid w:val="006F4AAA"/>
    <w:rsid w:val="006F69C4"/>
    <w:rsid w:val="006F6A7A"/>
    <w:rsid w:val="00700726"/>
    <w:rsid w:val="00702C37"/>
    <w:rsid w:val="007048C0"/>
    <w:rsid w:val="0070494B"/>
    <w:rsid w:val="00707F76"/>
    <w:rsid w:val="00711382"/>
    <w:rsid w:val="00714E6E"/>
    <w:rsid w:val="00716692"/>
    <w:rsid w:val="0072133D"/>
    <w:rsid w:val="00731F73"/>
    <w:rsid w:val="00736070"/>
    <w:rsid w:val="00736074"/>
    <w:rsid w:val="00744874"/>
    <w:rsid w:val="007475A0"/>
    <w:rsid w:val="007508C4"/>
    <w:rsid w:val="0075747E"/>
    <w:rsid w:val="007579A3"/>
    <w:rsid w:val="00762C73"/>
    <w:rsid w:val="00765BC6"/>
    <w:rsid w:val="0076748C"/>
    <w:rsid w:val="0077072F"/>
    <w:rsid w:val="007813E1"/>
    <w:rsid w:val="007821B5"/>
    <w:rsid w:val="00782FF5"/>
    <w:rsid w:val="00787547"/>
    <w:rsid w:val="00794E2D"/>
    <w:rsid w:val="0079793A"/>
    <w:rsid w:val="007A3773"/>
    <w:rsid w:val="007A3EAB"/>
    <w:rsid w:val="007A7936"/>
    <w:rsid w:val="007B0D68"/>
    <w:rsid w:val="007B5212"/>
    <w:rsid w:val="007C1603"/>
    <w:rsid w:val="007C5AB5"/>
    <w:rsid w:val="007C7BB8"/>
    <w:rsid w:val="007D1A1D"/>
    <w:rsid w:val="007D3816"/>
    <w:rsid w:val="007D4279"/>
    <w:rsid w:val="007D4969"/>
    <w:rsid w:val="007F0E9D"/>
    <w:rsid w:val="007F1487"/>
    <w:rsid w:val="00800E6A"/>
    <w:rsid w:val="00800F32"/>
    <w:rsid w:val="00802210"/>
    <w:rsid w:val="00805BCA"/>
    <w:rsid w:val="008078D9"/>
    <w:rsid w:val="008444DE"/>
    <w:rsid w:val="008541C2"/>
    <w:rsid w:val="008646BA"/>
    <w:rsid w:val="008664B9"/>
    <w:rsid w:val="00872A7A"/>
    <w:rsid w:val="00873337"/>
    <w:rsid w:val="00877DB5"/>
    <w:rsid w:val="00880156"/>
    <w:rsid w:val="008815E6"/>
    <w:rsid w:val="00881C23"/>
    <w:rsid w:val="00882A51"/>
    <w:rsid w:val="00892B42"/>
    <w:rsid w:val="008933D3"/>
    <w:rsid w:val="008A3DD7"/>
    <w:rsid w:val="008A5556"/>
    <w:rsid w:val="008A7283"/>
    <w:rsid w:val="008B55D1"/>
    <w:rsid w:val="008C1C32"/>
    <w:rsid w:val="008C6D8D"/>
    <w:rsid w:val="008D27F3"/>
    <w:rsid w:val="008D35A3"/>
    <w:rsid w:val="008D60A8"/>
    <w:rsid w:val="008F290B"/>
    <w:rsid w:val="00912314"/>
    <w:rsid w:val="009168D6"/>
    <w:rsid w:val="00930659"/>
    <w:rsid w:val="00934C18"/>
    <w:rsid w:val="009402C2"/>
    <w:rsid w:val="00941A29"/>
    <w:rsid w:val="00945479"/>
    <w:rsid w:val="00946D08"/>
    <w:rsid w:val="009478B9"/>
    <w:rsid w:val="00952BB6"/>
    <w:rsid w:val="00967E34"/>
    <w:rsid w:val="00970EE0"/>
    <w:rsid w:val="0097338B"/>
    <w:rsid w:val="009775B2"/>
    <w:rsid w:val="009800BC"/>
    <w:rsid w:val="00985997"/>
    <w:rsid w:val="009861C8"/>
    <w:rsid w:val="00991513"/>
    <w:rsid w:val="00991788"/>
    <w:rsid w:val="00991FF3"/>
    <w:rsid w:val="009A3FE6"/>
    <w:rsid w:val="009B0CA7"/>
    <w:rsid w:val="009B6F9A"/>
    <w:rsid w:val="009C1C29"/>
    <w:rsid w:val="009C5BB0"/>
    <w:rsid w:val="009D2FCB"/>
    <w:rsid w:val="009D6DA0"/>
    <w:rsid w:val="009E2F5E"/>
    <w:rsid w:val="009E3271"/>
    <w:rsid w:val="009F6311"/>
    <w:rsid w:val="00A02D31"/>
    <w:rsid w:val="00A13919"/>
    <w:rsid w:val="00A15B04"/>
    <w:rsid w:val="00A17185"/>
    <w:rsid w:val="00A24BB2"/>
    <w:rsid w:val="00A24EDF"/>
    <w:rsid w:val="00A267EC"/>
    <w:rsid w:val="00A33719"/>
    <w:rsid w:val="00A35800"/>
    <w:rsid w:val="00A472FE"/>
    <w:rsid w:val="00A51449"/>
    <w:rsid w:val="00A51D4B"/>
    <w:rsid w:val="00A5385B"/>
    <w:rsid w:val="00A6057B"/>
    <w:rsid w:val="00A62079"/>
    <w:rsid w:val="00A622CD"/>
    <w:rsid w:val="00A750CC"/>
    <w:rsid w:val="00A754C2"/>
    <w:rsid w:val="00A75848"/>
    <w:rsid w:val="00A805CA"/>
    <w:rsid w:val="00A860D0"/>
    <w:rsid w:val="00A86DCF"/>
    <w:rsid w:val="00A9141A"/>
    <w:rsid w:val="00A96D03"/>
    <w:rsid w:val="00A9790B"/>
    <w:rsid w:val="00AB2B98"/>
    <w:rsid w:val="00AB554C"/>
    <w:rsid w:val="00AD087F"/>
    <w:rsid w:val="00AD22E2"/>
    <w:rsid w:val="00AD6DF3"/>
    <w:rsid w:val="00AD6F6D"/>
    <w:rsid w:val="00AD78D8"/>
    <w:rsid w:val="00AE1A2E"/>
    <w:rsid w:val="00AE2595"/>
    <w:rsid w:val="00AE4161"/>
    <w:rsid w:val="00AE545F"/>
    <w:rsid w:val="00AE6CDF"/>
    <w:rsid w:val="00B05588"/>
    <w:rsid w:val="00B11A3B"/>
    <w:rsid w:val="00B147E6"/>
    <w:rsid w:val="00B15DF0"/>
    <w:rsid w:val="00B172F8"/>
    <w:rsid w:val="00B2032A"/>
    <w:rsid w:val="00B2197B"/>
    <w:rsid w:val="00B23CDB"/>
    <w:rsid w:val="00B27D1C"/>
    <w:rsid w:val="00B30935"/>
    <w:rsid w:val="00B34F68"/>
    <w:rsid w:val="00B42BD8"/>
    <w:rsid w:val="00B46D9B"/>
    <w:rsid w:val="00B521FF"/>
    <w:rsid w:val="00B55E72"/>
    <w:rsid w:val="00B60749"/>
    <w:rsid w:val="00B64EEF"/>
    <w:rsid w:val="00B66BFD"/>
    <w:rsid w:val="00B700BE"/>
    <w:rsid w:val="00B70728"/>
    <w:rsid w:val="00B735F7"/>
    <w:rsid w:val="00B74832"/>
    <w:rsid w:val="00B82E66"/>
    <w:rsid w:val="00B83B33"/>
    <w:rsid w:val="00B84FDA"/>
    <w:rsid w:val="00B857EA"/>
    <w:rsid w:val="00B858C2"/>
    <w:rsid w:val="00B91B55"/>
    <w:rsid w:val="00B937A0"/>
    <w:rsid w:val="00B965C1"/>
    <w:rsid w:val="00B976FB"/>
    <w:rsid w:val="00BA66C3"/>
    <w:rsid w:val="00BB2034"/>
    <w:rsid w:val="00BC1471"/>
    <w:rsid w:val="00BC23F3"/>
    <w:rsid w:val="00BC67E3"/>
    <w:rsid w:val="00BD07CF"/>
    <w:rsid w:val="00BD3470"/>
    <w:rsid w:val="00BD4449"/>
    <w:rsid w:val="00BD65E9"/>
    <w:rsid w:val="00BD7646"/>
    <w:rsid w:val="00BF2595"/>
    <w:rsid w:val="00C20B2B"/>
    <w:rsid w:val="00C22E94"/>
    <w:rsid w:val="00C250F7"/>
    <w:rsid w:val="00C3161F"/>
    <w:rsid w:val="00C35071"/>
    <w:rsid w:val="00C36246"/>
    <w:rsid w:val="00C431B1"/>
    <w:rsid w:val="00C511C8"/>
    <w:rsid w:val="00C611E1"/>
    <w:rsid w:val="00C61635"/>
    <w:rsid w:val="00C6361B"/>
    <w:rsid w:val="00C672E1"/>
    <w:rsid w:val="00C73646"/>
    <w:rsid w:val="00C76795"/>
    <w:rsid w:val="00C80E72"/>
    <w:rsid w:val="00C83F71"/>
    <w:rsid w:val="00C93DB2"/>
    <w:rsid w:val="00C94AF4"/>
    <w:rsid w:val="00C94EF6"/>
    <w:rsid w:val="00C95DC0"/>
    <w:rsid w:val="00C970C4"/>
    <w:rsid w:val="00CA3500"/>
    <w:rsid w:val="00CA690A"/>
    <w:rsid w:val="00CB2498"/>
    <w:rsid w:val="00CB5FF5"/>
    <w:rsid w:val="00CC5B3B"/>
    <w:rsid w:val="00CC5F97"/>
    <w:rsid w:val="00CC610A"/>
    <w:rsid w:val="00CD3CBF"/>
    <w:rsid w:val="00CE366A"/>
    <w:rsid w:val="00CE39B1"/>
    <w:rsid w:val="00CE4663"/>
    <w:rsid w:val="00CE7471"/>
    <w:rsid w:val="00CF0E0F"/>
    <w:rsid w:val="00D10F36"/>
    <w:rsid w:val="00D11F6F"/>
    <w:rsid w:val="00D1202F"/>
    <w:rsid w:val="00D1404B"/>
    <w:rsid w:val="00D15363"/>
    <w:rsid w:val="00D17E71"/>
    <w:rsid w:val="00D20B97"/>
    <w:rsid w:val="00D32C26"/>
    <w:rsid w:val="00D410CF"/>
    <w:rsid w:val="00D4423D"/>
    <w:rsid w:val="00D501C9"/>
    <w:rsid w:val="00D54559"/>
    <w:rsid w:val="00D55B08"/>
    <w:rsid w:val="00D55EE4"/>
    <w:rsid w:val="00D568D6"/>
    <w:rsid w:val="00D604CC"/>
    <w:rsid w:val="00D6390B"/>
    <w:rsid w:val="00D806F1"/>
    <w:rsid w:val="00D813CC"/>
    <w:rsid w:val="00D8522F"/>
    <w:rsid w:val="00D90F61"/>
    <w:rsid w:val="00D91B02"/>
    <w:rsid w:val="00D93FEF"/>
    <w:rsid w:val="00D94CD0"/>
    <w:rsid w:val="00D95B25"/>
    <w:rsid w:val="00DA0B39"/>
    <w:rsid w:val="00DA298F"/>
    <w:rsid w:val="00DA4F7B"/>
    <w:rsid w:val="00DA7CAF"/>
    <w:rsid w:val="00DC2413"/>
    <w:rsid w:val="00DD44CA"/>
    <w:rsid w:val="00DD5B07"/>
    <w:rsid w:val="00DD67C7"/>
    <w:rsid w:val="00DD7581"/>
    <w:rsid w:val="00DF20E3"/>
    <w:rsid w:val="00E013CB"/>
    <w:rsid w:val="00E04B48"/>
    <w:rsid w:val="00E06227"/>
    <w:rsid w:val="00E122D5"/>
    <w:rsid w:val="00E1349F"/>
    <w:rsid w:val="00E134C3"/>
    <w:rsid w:val="00E1391E"/>
    <w:rsid w:val="00E15DAC"/>
    <w:rsid w:val="00E171E5"/>
    <w:rsid w:val="00E20259"/>
    <w:rsid w:val="00E22FA8"/>
    <w:rsid w:val="00E24BF4"/>
    <w:rsid w:val="00E315D4"/>
    <w:rsid w:val="00E33C35"/>
    <w:rsid w:val="00E35B74"/>
    <w:rsid w:val="00E42601"/>
    <w:rsid w:val="00E45D40"/>
    <w:rsid w:val="00E60E98"/>
    <w:rsid w:val="00E66FDE"/>
    <w:rsid w:val="00E746CA"/>
    <w:rsid w:val="00E74E6B"/>
    <w:rsid w:val="00E81D64"/>
    <w:rsid w:val="00E83EB7"/>
    <w:rsid w:val="00E8472F"/>
    <w:rsid w:val="00E903A2"/>
    <w:rsid w:val="00E91029"/>
    <w:rsid w:val="00EA4346"/>
    <w:rsid w:val="00EB20BC"/>
    <w:rsid w:val="00EB2901"/>
    <w:rsid w:val="00EC1A73"/>
    <w:rsid w:val="00EC3473"/>
    <w:rsid w:val="00ED1792"/>
    <w:rsid w:val="00ED25D0"/>
    <w:rsid w:val="00ED5868"/>
    <w:rsid w:val="00ED73EC"/>
    <w:rsid w:val="00EE0E3D"/>
    <w:rsid w:val="00EE2CEF"/>
    <w:rsid w:val="00EF45CB"/>
    <w:rsid w:val="00EF4A62"/>
    <w:rsid w:val="00EF682A"/>
    <w:rsid w:val="00F008E5"/>
    <w:rsid w:val="00F12742"/>
    <w:rsid w:val="00F26097"/>
    <w:rsid w:val="00F311C7"/>
    <w:rsid w:val="00F311F6"/>
    <w:rsid w:val="00F32927"/>
    <w:rsid w:val="00F633C6"/>
    <w:rsid w:val="00F64088"/>
    <w:rsid w:val="00F6431E"/>
    <w:rsid w:val="00F64F5E"/>
    <w:rsid w:val="00F656AD"/>
    <w:rsid w:val="00F66527"/>
    <w:rsid w:val="00F73284"/>
    <w:rsid w:val="00F80693"/>
    <w:rsid w:val="00F85517"/>
    <w:rsid w:val="00F86433"/>
    <w:rsid w:val="00F87878"/>
    <w:rsid w:val="00F900EF"/>
    <w:rsid w:val="00F90BDC"/>
    <w:rsid w:val="00FA3D28"/>
    <w:rsid w:val="00FB15B8"/>
    <w:rsid w:val="00FB743A"/>
    <w:rsid w:val="00FC3469"/>
    <w:rsid w:val="00FC394E"/>
    <w:rsid w:val="00FC4D31"/>
    <w:rsid w:val="00FC5CEE"/>
    <w:rsid w:val="00FD09A2"/>
    <w:rsid w:val="00FD188F"/>
    <w:rsid w:val="00FD635D"/>
    <w:rsid w:val="00FD74C7"/>
    <w:rsid w:val="00FE1A55"/>
    <w:rsid w:val="00FF4C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96C95"/>
  <w15:docId w15:val="{94CAE688-FAC4-45BF-87F1-8E15644F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33C"/>
    <w:pPr>
      <w:spacing w:after="200" w:line="276" w:lineRule="auto"/>
    </w:pPr>
    <w:rPr>
      <w:lang w:val="ro-RO"/>
    </w:rPr>
  </w:style>
  <w:style w:type="paragraph" w:styleId="Heading1">
    <w:name w:val="heading 1"/>
    <w:basedOn w:val="Normal"/>
    <w:next w:val="Normal"/>
    <w:link w:val="Heading1Char"/>
    <w:uiPriority w:val="9"/>
    <w:qFormat/>
    <w:rsid w:val="00D32C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2C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2C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D32C2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32C2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C26"/>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D32C26"/>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D32C26"/>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rsid w:val="00D32C26"/>
    <w:rPr>
      <w:rFonts w:asciiTheme="majorHAnsi" w:eastAsiaTheme="majorEastAsia" w:hAnsiTheme="majorHAnsi" w:cstheme="majorBidi"/>
      <w:color w:val="2E74B5" w:themeColor="accent1" w:themeShade="BF"/>
      <w:lang w:val="ro-RO"/>
    </w:rPr>
  </w:style>
  <w:style w:type="character" w:customStyle="1" w:styleId="Heading6Char">
    <w:name w:val="Heading 6 Char"/>
    <w:basedOn w:val="DefaultParagraphFont"/>
    <w:link w:val="Heading6"/>
    <w:uiPriority w:val="9"/>
    <w:semiHidden/>
    <w:rsid w:val="00D32C26"/>
    <w:rPr>
      <w:rFonts w:asciiTheme="majorHAnsi" w:eastAsiaTheme="majorEastAsia" w:hAnsiTheme="majorHAnsi" w:cstheme="majorBidi"/>
      <w:color w:val="1F4D78" w:themeColor="accent1" w:themeShade="7F"/>
      <w:lang w:val="ro-RO"/>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Akapit z lista BS,Bulle"/>
    <w:basedOn w:val="Normal"/>
    <w:link w:val="ListParagraphChar"/>
    <w:uiPriority w:val="34"/>
    <w:qFormat/>
    <w:rsid w:val="00D32C26"/>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locked/>
    <w:rsid w:val="00D32C26"/>
    <w:rPr>
      <w:lang w:val="ro-RO"/>
    </w:rPr>
  </w:style>
  <w:style w:type="paragraph" w:styleId="BodyText">
    <w:name w:val="Body Text"/>
    <w:basedOn w:val="Normal"/>
    <w:link w:val="BodyTextChar"/>
    <w:uiPriority w:val="99"/>
    <w:unhideWhenUsed/>
    <w:rsid w:val="00D32C26"/>
    <w:pPr>
      <w:spacing w:after="120"/>
    </w:pPr>
  </w:style>
  <w:style w:type="character" w:customStyle="1" w:styleId="BodyTextChar">
    <w:name w:val="Body Text Char"/>
    <w:basedOn w:val="DefaultParagraphFont"/>
    <w:link w:val="BodyText"/>
    <w:uiPriority w:val="99"/>
    <w:rsid w:val="00D32C26"/>
    <w:rPr>
      <w:lang w:val="ro-RO"/>
    </w:rPr>
  </w:style>
  <w:style w:type="paragraph" w:styleId="CommentText">
    <w:name w:val="annotation text"/>
    <w:basedOn w:val="Normal"/>
    <w:link w:val="CommentTextChar"/>
    <w:uiPriority w:val="99"/>
    <w:semiHidden/>
    <w:unhideWhenUsed/>
    <w:rsid w:val="00D32C26"/>
    <w:pPr>
      <w:spacing w:line="240" w:lineRule="auto"/>
    </w:pPr>
    <w:rPr>
      <w:sz w:val="20"/>
      <w:szCs w:val="20"/>
    </w:rPr>
  </w:style>
  <w:style w:type="character" w:customStyle="1" w:styleId="CommentTextChar">
    <w:name w:val="Comment Text Char"/>
    <w:basedOn w:val="DefaultParagraphFont"/>
    <w:link w:val="CommentText"/>
    <w:uiPriority w:val="99"/>
    <w:semiHidden/>
    <w:rsid w:val="00D32C26"/>
    <w:rPr>
      <w:sz w:val="20"/>
      <w:szCs w:val="20"/>
      <w:lang w:val="ro-RO"/>
    </w:rPr>
  </w:style>
  <w:style w:type="paragraph" w:styleId="BalloonText">
    <w:name w:val="Balloon Text"/>
    <w:basedOn w:val="Normal"/>
    <w:link w:val="BalloonTextChar"/>
    <w:uiPriority w:val="99"/>
    <w:semiHidden/>
    <w:unhideWhenUsed/>
    <w:rsid w:val="00D3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C26"/>
    <w:rPr>
      <w:rFonts w:ascii="Segoe UI" w:hAnsi="Segoe UI" w:cs="Segoe UI"/>
      <w:sz w:val="18"/>
      <w:szCs w:val="18"/>
      <w:lang w:val="ro-RO"/>
    </w:rPr>
  </w:style>
  <w:style w:type="paragraph" w:styleId="CommentSubject">
    <w:name w:val="annotation subject"/>
    <w:basedOn w:val="CommentText"/>
    <w:next w:val="CommentText"/>
    <w:link w:val="CommentSubjectChar"/>
    <w:uiPriority w:val="99"/>
    <w:semiHidden/>
    <w:unhideWhenUsed/>
    <w:rsid w:val="00D32C26"/>
    <w:rPr>
      <w:b/>
      <w:bCs/>
    </w:rPr>
  </w:style>
  <w:style w:type="character" w:customStyle="1" w:styleId="CommentSubjectChar">
    <w:name w:val="Comment Subject Char"/>
    <w:basedOn w:val="CommentTextChar"/>
    <w:link w:val="CommentSubject"/>
    <w:uiPriority w:val="99"/>
    <w:semiHidden/>
    <w:rsid w:val="00D32C26"/>
    <w:rPr>
      <w:b/>
      <w:bCs/>
      <w:sz w:val="20"/>
      <w:szCs w:val="20"/>
      <w:lang w:val="ro-RO"/>
    </w:rPr>
  </w:style>
  <w:style w:type="table" w:styleId="TableGrid">
    <w:name w:val="Table Grid"/>
    <w:basedOn w:val="TableNormal"/>
    <w:uiPriority w:val="39"/>
    <w:rsid w:val="00D32C26"/>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rsid w:val="00D32C26"/>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32C2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32C26"/>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32C2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32C26"/>
    <w:pPr>
      <w:spacing w:after="160" w:line="240" w:lineRule="exact"/>
    </w:pPr>
    <w:rPr>
      <w:vertAlign w:val="superscript"/>
      <w:lang w:val="en-US"/>
    </w:rPr>
  </w:style>
  <w:style w:type="paragraph" w:customStyle="1" w:styleId="MainText">
    <w:name w:val="Main Text"/>
    <w:basedOn w:val="Normal"/>
    <w:autoRedefine/>
    <w:uiPriority w:val="99"/>
    <w:qFormat/>
    <w:rsid w:val="00D32C26"/>
    <w:pPr>
      <w:numPr>
        <w:numId w:val="1"/>
      </w:numPr>
      <w:tabs>
        <w:tab w:val="left" w:pos="0"/>
      </w:tabs>
      <w:spacing w:after="0" w:line="240" w:lineRule="auto"/>
      <w:jc w:val="both"/>
    </w:pPr>
    <w:rPr>
      <w:rFonts w:eastAsia="Times New Roman" w:cs="TimesNewRomanPS-ItalicMT"/>
      <w:iCs/>
      <w:sz w:val="24"/>
      <w:szCs w:val="24"/>
      <w:lang w:val="en-CA"/>
    </w:rPr>
  </w:style>
  <w:style w:type="character" w:styleId="Hyperlink">
    <w:name w:val="Hyperlink"/>
    <w:uiPriority w:val="99"/>
    <w:rsid w:val="00D32C26"/>
    <w:rPr>
      <w:color w:val="0563C1"/>
      <w:u w:val="single"/>
    </w:rPr>
  </w:style>
  <w:style w:type="paragraph" w:customStyle="1" w:styleId="Default">
    <w:name w:val="Default"/>
    <w:rsid w:val="00D32C26"/>
    <w:pPr>
      <w:autoSpaceDE w:val="0"/>
      <w:autoSpaceDN w:val="0"/>
      <w:adjustRightInd w:val="0"/>
      <w:spacing w:after="0" w:line="240" w:lineRule="auto"/>
    </w:pPr>
    <w:rPr>
      <w:rFonts w:ascii="Candara" w:hAnsi="Candara" w:cs="Candara"/>
      <w:color w:val="000000"/>
      <w:sz w:val="24"/>
      <w:szCs w:val="24"/>
    </w:rPr>
  </w:style>
  <w:style w:type="table" w:customStyle="1" w:styleId="GrilTabel3">
    <w:name w:val="Grilă Tabel3"/>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C26"/>
    <w:rPr>
      <w:lang w:val="ro-RO"/>
    </w:rPr>
  </w:style>
  <w:style w:type="paragraph" w:styleId="Footer">
    <w:name w:val="footer"/>
    <w:basedOn w:val="Normal"/>
    <w:link w:val="FooterChar"/>
    <w:uiPriority w:val="99"/>
    <w:unhideWhenUsed/>
    <w:rsid w:val="00D32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C26"/>
    <w:rPr>
      <w:lang w:val="ro-RO"/>
    </w:rPr>
  </w:style>
  <w:style w:type="paragraph" w:styleId="TOCHeading">
    <w:name w:val="TOC Heading"/>
    <w:basedOn w:val="Heading1"/>
    <w:next w:val="Normal"/>
    <w:uiPriority w:val="39"/>
    <w:unhideWhenUsed/>
    <w:qFormat/>
    <w:rsid w:val="00D32C26"/>
    <w:pPr>
      <w:spacing w:line="259" w:lineRule="auto"/>
      <w:outlineLvl w:val="9"/>
    </w:pPr>
    <w:rPr>
      <w:lang w:val="en-US"/>
    </w:rPr>
  </w:style>
  <w:style w:type="paragraph" w:styleId="TOC2">
    <w:name w:val="toc 2"/>
    <w:basedOn w:val="Normal"/>
    <w:next w:val="Normal"/>
    <w:autoRedefine/>
    <w:uiPriority w:val="39"/>
    <w:unhideWhenUsed/>
    <w:rsid w:val="00D32C26"/>
    <w:pPr>
      <w:spacing w:after="100"/>
      <w:ind w:left="220"/>
    </w:pPr>
  </w:style>
  <w:style w:type="paragraph" w:styleId="TOC3">
    <w:name w:val="toc 3"/>
    <w:basedOn w:val="Normal"/>
    <w:next w:val="Normal"/>
    <w:autoRedefine/>
    <w:uiPriority w:val="39"/>
    <w:unhideWhenUsed/>
    <w:rsid w:val="00D32C26"/>
    <w:pPr>
      <w:spacing w:after="100"/>
      <w:ind w:left="440"/>
    </w:pPr>
  </w:style>
  <w:style w:type="paragraph" w:styleId="TOC1">
    <w:name w:val="toc 1"/>
    <w:basedOn w:val="Normal"/>
    <w:next w:val="Normal"/>
    <w:autoRedefine/>
    <w:uiPriority w:val="39"/>
    <w:unhideWhenUsed/>
    <w:rsid w:val="00D32C26"/>
    <w:pPr>
      <w:spacing w:after="100"/>
    </w:pPr>
  </w:style>
  <w:style w:type="paragraph" w:customStyle="1" w:styleId="CM1">
    <w:name w:val="CM1"/>
    <w:basedOn w:val="Normal"/>
    <w:next w:val="Normal"/>
    <w:uiPriority w:val="99"/>
    <w:rsid w:val="00291385"/>
    <w:pPr>
      <w:autoSpaceDE w:val="0"/>
      <w:autoSpaceDN w:val="0"/>
      <w:adjustRightInd w:val="0"/>
      <w:spacing w:after="0" w:line="240" w:lineRule="auto"/>
    </w:pPr>
    <w:rPr>
      <w:rFonts w:ascii="EUAlbertina" w:hAnsi="EUAlbertina"/>
      <w:sz w:val="24"/>
      <w:szCs w:val="24"/>
    </w:rPr>
  </w:style>
  <w:style w:type="character" w:styleId="EndnoteReference">
    <w:name w:val="endnote reference"/>
    <w:basedOn w:val="DefaultParagraphFont"/>
    <w:uiPriority w:val="99"/>
    <w:semiHidden/>
    <w:unhideWhenUsed/>
    <w:rsid w:val="00A17185"/>
    <w:rPr>
      <w:vertAlign w:val="superscript"/>
    </w:rPr>
  </w:style>
  <w:style w:type="character" w:styleId="CommentReference">
    <w:name w:val="annotation reference"/>
    <w:basedOn w:val="DefaultParagraphFont"/>
    <w:uiPriority w:val="99"/>
    <w:semiHidden/>
    <w:unhideWhenUsed/>
    <w:rsid w:val="00A5385B"/>
    <w:rPr>
      <w:sz w:val="16"/>
      <w:szCs w:val="16"/>
    </w:rPr>
  </w:style>
  <w:style w:type="table" w:customStyle="1" w:styleId="TableGrid1">
    <w:name w:val="Table Grid1"/>
    <w:basedOn w:val="TableNormal"/>
    <w:next w:val="TableGrid"/>
    <w:uiPriority w:val="39"/>
    <w:rsid w:val="004E122A"/>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12742"/>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64F5E"/>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1639">
      <w:bodyDiv w:val="1"/>
      <w:marLeft w:val="0"/>
      <w:marRight w:val="0"/>
      <w:marTop w:val="0"/>
      <w:marBottom w:val="0"/>
      <w:divBdr>
        <w:top w:val="none" w:sz="0" w:space="0" w:color="auto"/>
        <w:left w:val="none" w:sz="0" w:space="0" w:color="auto"/>
        <w:bottom w:val="none" w:sz="0" w:space="0" w:color="auto"/>
        <w:right w:val="none" w:sz="0" w:space="0" w:color="auto"/>
      </w:divBdr>
    </w:div>
    <w:div w:id="225651748">
      <w:bodyDiv w:val="1"/>
      <w:marLeft w:val="0"/>
      <w:marRight w:val="0"/>
      <w:marTop w:val="0"/>
      <w:marBottom w:val="0"/>
      <w:divBdr>
        <w:top w:val="none" w:sz="0" w:space="0" w:color="auto"/>
        <w:left w:val="none" w:sz="0" w:space="0" w:color="auto"/>
        <w:bottom w:val="none" w:sz="0" w:space="0" w:color="auto"/>
        <w:right w:val="none" w:sz="0" w:space="0" w:color="auto"/>
      </w:divBdr>
      <w:divsChild>
        <w:div w:id="591474434">
          <w:marLeft w:val="0"/>
          <w:marRight w:val="0"/>
          <w:marTop w:val="0"/>
          <w:marBottom w:val="0"/>
          <w:divBdr>
            <w:top w:val="none" w:sz="0" w:space="0" w:color="auto"/>
            <w:left w:val="none" w:sz="0" w:space="0" w:color="auto"/>
            <w:bottom w:val="none" w:sz="0" w:space="0" w:color="auto"/>
            <w:right w:val="none" w:sz="0" w:space="0" w:color="auto"/>
          </w:divBdr>
        </w:div>
        <w:div w:id="2137292346">
          <w:marLeft w:val="0"/>
          <w:marRight w:val="0"/>
          <w:marTop w:val="0"/>
          <w:marBottom w:val="0"/>
          <w:divBdr>
            <w:top w:val="none" w:sz="0" w:space="0" w:color="auto"/>
            <w:left w:val="none" w:sz="0" w:space="0" w:color="auto"/>
            <w:bottom w:val="none" w:sz="0" w:space="0" w:color="auto"/>
            <w:right w:val="none" w:sz="0" w:space="0" w:color="auto"/>
          </w:divBdr>
        </w:div>
        <w:div w:id="648242367">
          <w:marLeft w:val="0"/>
          <w:marRight w:val="0"/>
          <w:marTop w:val="0"/>
          <w:marBottom w:val="0"/>
          <w:divBdr>
            <w:top w:val="none" w:sz="0" w:space="0" w:color="auto"/>
            <w:left w:val="none" w:sz="0" w:space="0" w:color="auto"/>
            <w:bottom w:val="none" w:sz="0" w:space="0" w:color="auto"/>
            <w:right w:val="none" w:sz="0" w:space="0" w:color="auto"/>
          </w:divBdr>
        </w:div>
        <w:div w:id="264270354">
          <w:marLeft w:val="0"/>
          <w:marRight w:val="0"/>
          <w:marTop w:val="0"/>
          <w:marBottom w:val="0"/>
          <w:divBdr>
            <w:top w:val="none" w:sz="0" w:space="0" w:color="auto"/>
            <w:left w:val="none" w:sz="0" w:space="0" w:color="auto"/>
            <w:bottom w:val="none" w:sz="0" w:space="0" w:color="auto"/>
            <w:right w:val="none" w:sz="0" w:space="0" w:color="auto"/>
          </w:divBdr>
        </w:div>
        <w:div w:id="1216744454">
          <w:marLeft w:val="0"/>
          <w:marRight w:val="0"/>
          <w:marTop w:val="0"/>
          <w:marBottom w:val="0"/>
          <w:divBdr>
            <w:top w:val="none" w:sz="0" w:space="0" w:color="auto"/>
            <w:left w:val="none" w:sz="0" w:space="0" w:color="auto"/>
            <w:bottom w:val="none" w:sz="0" w:space="0" w:color="auto"/>
            <w:right w:val="none" w:sz="0" w:space="0" w:color="auto"/>
          </w:divBdr>
        </w:div>
        <w:div w:id="1529022400">
          <w:marLeft w:val="0"/>
          <w:marRight w:val="0"/>
          <w:marTop w:val="0"/>
          <w:marBottom w:val="0"/>
          <w:divBdr>
            <w:top w:val="none" w:sz="0" w:space="0" w:color="auto"/>
            <w:left w:val="none" w:sz="0" w:space="0" w:color="auto"/>
            <w:bottom w:val="none" w:sz="0" w:space="0" w:color="auto"/>
            <w:right w:val="none" w:sz="0" w:space="0" w:color="auto"/>
          </w:divBdr>
        </w:div>
        <w:div w:id="1793943161">
          <w:marLeft w:val="0"/>
          <w:marRight w:val="0"/>
          <w:marTop w:val="0"/>
          <w:marBottom w:val="0"/>
          <w:divBdr>
            <w:top w:val="none" w:sz="0" w:space="0" w:color="auto"/>
            <w:left w:val="none" w:sz="0" w:space="0" w:color="auto"/>
            <w:bottom w:val="none" w:sz="0" w:space="0" w:color="auto"/>
            <w:right w:val="none" w:sz="0" w:space="0" w:color="auto"/>
          </w:divBdr>
        </w:div>
        <w:div w:id="1574925927">
          <w:marLeft w:val="0"/>
          <w:marRight w:val="0"/>
          <w:marTop w:val="0"/>
          <w:marBottom w:val="0"/>
          <w:divBdr>
            <w:top w:val="none" w:sz="0" w:space="0" w:color="auto"/>
            <w:left w:val="none" w:sz="0" w:space="0" w:color="auto"/>
            <w:bottom w:val="none" w:sz="0" w:space="0" w:color="auto"/>
            <w:right w:val="none" w:sz="0" w:space="0" w:color="auto"/>
          </w:divBdr>
        </w:div>
        <w:div w:id="1760061768">
          <w:marLeft w:val="0"/>
          <w:marRight w:val="0"/>
          <w:marTop w:val="0"/>
          <w:marBottom w:val="0"/>
          <w:divBdr>
            <w:top w:val="none" w:sz="0" w:space="0" w:color="auto"/>
            <w:left w:val="none" w:sz="0" w:space="0" w:color="auto"/>
            <w:bottom w:val="none" w:sz="0" w:space="0" w:color="auto"/>
            <w:right w:val="none" w:sz="0" w:space="0" w:color="auto"/>
          </w:divBdr>
        </w:div>
      </w:divsChild>
    </w:div>
    <w:div w:id="442916846">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sChild>
        <w:div w:id="639118935">
          <w:marLeft w:val="0"/>
          <w:marRight w:val="0"/>
          <w:marTop w:val="0"/>
          <w:marBottom w:val="0"/>
          <w:divBdr>
            <w:top w:val="none" w:sz="0" w:space="0" w:color="auto"/>
            <w:left w:val="none" w:sz="0" w:space="0" w:color="auto"/>
            <w:bottom w:val="none" w:sz="0" w:space="0" w:color="auto"/>
            <w:right w:val="none" w:sz="0" w:space="0" w:color="auto"/>
          </w:divBdr>
        </w:div>
        <w:div w:id="1217005339">
          <w:marLeft w:val="0"/>
          <w:marRight w:val="0"/>
          <w:marTop w:val="0"/>
          <w:marBottom w:val="0"/>
          <w:divBdr>
            <w:top w:val="none" w:sz="0" w:space="0" w:color="auto"/>
            <w:left w:val="none" w:sz="0" w:space="0" w:color="auto"/>
            <w:bottom w:val="none" w:sz="0" w:space="0" w:color="auto"/>
            <w:right w:val="none" w:sz="0" w:space="0" w:color="auto"/>
          </w:divBdr>
        </w:div>
        <w:div w:id="301035442">
          <w:marLeft w:val="0"/>
          <w:marRight w:val="0"/>
          <w:marTop w:val="0"/>
          <w:marBottom w:val="0"/>
          <w:divBdr>
            <w:top w:val="none" w:sz="0" w:space="0" w:color="auto"/>
            <w:left w:val="none" w:sz="0" w:space="0" w:color="auto"/>
            <w:bottom w:val="none" w:sz="0" w:space="0" w:color="auto"/>
            <w:right w:val="none" w:sz="0" w:space="0" w:color="auto"/>
          </w:divBdr>
        </w:div>
        <w:div w:id="700059200">
          <w:marLeft w:val="0"/>
          <w:marRight w:val="0"/>
          <w:marTop w:val="0"/>
          <w:marBottom w:val="0"/>
          <w:divBdr>
            <w:top w:val="none" w:sz="0" w:space="0" w:color="auto"/>
            <w:left w:val="none" w:sz="0" w:space="0" w:color="auto"/>
            <w:bottom w:val="none" w:sz="0" w:space="0" w:color="auto"/>
            <w:right w:val="none" w:sz="0" w:space="0" w:color="auto"/>
          </w:divBdr>
        </w:div>
        <w:div w:id="820460184">
          <w:marLeft w:val="0"/>
          <w:marRight w:val="0"/>
          <w:marTop w:val="0"/>
          <w:marBottom w:val="0"/>
          <w:divBdr>
            <w:top w:val="none" w:sz="0" w:space="0" w:color="auto"/>
            <w:left w:val="none" w:sz="0" w:space="0" w:color="auto"/>
            <w:bottom w:val="none" w:sz="0" w:space="0" w:color="auto"/>
            <w:right w:val="none" w:sz="0" w:space="0" w:color="auto"/>
          </w:divBdr>
        </w:div>
        <w:div w:id="2051566839">
          <w:marLeft w:val="0"/>
          <w:marRight w:val="0"/>
          <w:marTop w:val="0"/>
          <w:marBottom w:val="0"/>
          <w:divBdr>
            <w:top w:val="none" w:sz="0" w:space="0" w:color="auto"/>
            <w:left w:val="none" w:sz="0" w:space="0" w:color="auto"/>
            <w:bottom w:val="none" w:sz="0" w:space="0" w:color="auto"/>
            <w:right w:val="none" w:sz="0" w:space="0" w:color="auto"/>
          </w:divBdr>
        </w:div>
        <w:div w:id="1691879309">
          <w:marLeft w:val="0"/>
          <w:marRight w:val="0"/>
          <w:marTop w:val="0"/>
          <w:marBottom w:val="0"/>
          <w:divBdr>
            <w:top w:val="none" w:sz="0" w:space="0" w:color="auto"/>
            <w:left w:val="none" w:sz="0" w:space="0" w:color="auto"/>
            <w:bottom w:val="none" w:sz="0" w:space="0" w:color="auto"/>
            <w:right w:val="none" w:sz="0" w:space="0" w:color="auto"/>
          </w:divBdr>
        </w:div>
        <w:div w:id="1091703081">
          <w:marLeft w:val="0"/>
          <w:marRight w:val="0"/>
          <w:marTop w:val="0"/>
          <w:marBottom w:val="0"/>
          <w:divBdr>
            <w:top w:val="none" w:sz="0" w:space="0" w:color="auto"/>
            <w:left w:val="none" w:sz="0" w:space="0" w:color="auto"/>
            <w:bottom w:val="none" w:sz="0" w:space="0" w:color="auto"/>
            <w:right w:val="none" w:sz="0" w:space="0" w:color="auto"/>
          </w:divBdr>
        </w:div>
        <w:div w:id="1752508526">
          <w:marLeft w:val="0"/>
          <w:marRight w:val="0"/>
          <w:marTop w:val="0"/>
          <w:marBottom w:val="0"/>
          <w:divBdr>
            <w:top w:val="none" w:sz="0" w:space="0" w:color="auto"/>
            <w:left w:val="none" w:sz="0" w:space="0" w:color="auto"/>
            <w:bottom w:val="none" w:sz="0" w:space="0" w:color="auto"/>
            <w:right w:val="none" w:sz="0" w:space="0" w:color="auto"/>
          </w:divBdr>
        </w:div>
        <w:div w:id="467285407">
          <w:marLeft w:val="0"/>
          <w:marRight w:val="0"/>
          <w:marTop w:val="0"/>
          <w:marBottom w:val="0"/>
          <w:divBdr>
            <w:top w:val="none" w:sz="0" w:space="0" w:color="auto"/>
            <w:left w:val="none" w:sz="0" w:space="0" w:color="auto"/>
            <w:bottom w:val="none" w:sz="0" w:space="0" w:color="auto"/>
            <w:right w:val="none" w:sz="0" w:space="0" w:color="auto"/>
          </w:divBdr>
        </w:div>
        <w:div w:id="873887246">
          <w:marLeft w:val="0"/>
          <w:marRight w:val="0"/>
          <w:marTop w:val="0"/>
          <w:marBottom w:val="0"/>
          <w:divBdr>
            <w:top w:val="none" w:sz="0" w:space="0" w:color="auto"/>
            <w:left w:val="none" w:sz="0" w:space="0" w:color="auto"/>
            <w:bottom w:val="none" w:sz="0" w:space="0" w:color="auto"/>
            <w:right w:val="none" w:sz="0" w:space="0" w:color="auto"/>
          </w:divBdr>
        </w:div>
        <w:div w:id="827982448">
          <w:marLeft w:val="0"/>
          <w:marRight w:val="0"/>
          <w:marTop w:val="0"/>
          <w:marBottom w:val="0"/>
          <w:divBdr>
            <w:top w:val="none" w:sz="0" w:space="0" w:color="auto"/>
            <w:left w:val="none" w:sz="0" w:space="0" w:color="auto"/>
            <w:bottom w:val="none" w:sz="0" w:space="0" w:color="auto"/>
            <w:right w:val="none" w:sz="0" w:space="0" w:color="auto"/>
          </w:divBdr>
        </w:div>
        <w:div w:id="482233898">
          <w:marLeft w:val="0"/>
          <w:marRight w:val="0"/>
          <w:marTop w:val="0"/>
          <w:marBottom w:val="0"/>
          <w:divBdr>
            <w:top w:val="none" w:sz="0" w:space="0" w:color="auto"/>
            <w:left w:val="none" w:sz="0" w:space="0" w:color="auto"/>
            <w:bottom w:val="none" w:sz="0" w:space="0" w:color="auto"/>
            <w:right w:val="none" w:sz="0" w:space="0" w:color="auto"/>
          </w:divBdr>
        </w:div>
        <w:div w:id="839781900">
          <w:marLeft w:val="0"/>
          <w:marRight w:val="0"/>
          <w:marTop w:val="0"/>
          <w:marBottom w:val="0"/>
          <w:divBdr>
            <w:top w:val="none" w:sz="0" w:space="0" w:color="auto"/>
            <w:left w:val="none" w:sz="0" w:space="0" w:color="auto"/>
            <w:bottom w:val="none" w:sz="0" w:space="0" w:color="auto"/>
            <w:right w:val="none" w:sz="0" w:space="0" w:color="auto"/>
          </w:divBdr>
        </w:div>
        <w:div w:id="1585992733">
          <w:marLeft w:val="0"/>
          <w:marRight w:val="0"/>
          <w:marTop w:val="0"/>
          <w:marBottom w:val="0"/>
          <w:divBdr>
            <w:top w:val="none" w:sz="0" w:space="0" w:color="auto"/>
            <w:left w:val="none" w:sz="0" w:space="0" w:color="auto"/>
            <w:bottom w:val="none" w:sz="0" w:space="0" w:color="auto"/>
            <w:right w:val="none" w:sz="0" w:space="0" w:color="auto"/>
          </w:divBdr>
        </w:div>
        <w:div w:id="2084571177">
          <w:marLeft w:val="0"/>
          <w:marRight w:val="0"/>
          <w:marTop w:val="0"/>
          <w:marBottom w:val="0"/>
          <w:divBdr>
            <w:top w:val="none" w:sz="0" w:space="0" w:color="auto"/>
            <w:left w:val="none" w:sz="0" w:space="0" w:color="auto"/>
            <w:bottom w:val="none" w:sz="0" w:space="0" w:color="auto"/>
            <w:right w:val="none" w:sz="0" w:space="0" w:color="auto"/>
          </w:divBdr>
        </w:div>
        <w:div w:id="638921124">
          <w:marLeft w:val="0"/>
          <w:marRight w:val="0"/>
          <w:marTop w:val="0"/>
          <w:marBottom w:val="0"/>
          <w:divBdr>
            <w:top w:val="none" w:sz="0" w:space="0" w:color="auto"/>
            <w:left w:val="none" w:sz="0" w:space="0" w:color="auto"/>
            <w:bottom w:val="none" w:sz="0" w:space="0" w:color="auto"/>
            <w:right w:val="none" w:sz="0" w:space="0" w:color="auto"/>
          </w:divBdr>
        </w:div>
        <w:div w:id="136000202">
          <w:marLeft w:val="0"/>
          <w:marRight w:val="0"/>
          <w:marTop w:val="0"/>
          <w:marBottom w:val="0"/>
          <w:divBdr>
            <w:top w:val="none" w:sz="0" w:space="0" w:color="auto"/>
            <w:left w:val="none" w:sz="0" w:space="0" w:color="auto"/>
            <w:bottom w:val="none" w:sz="0" w:space="0" w:color="auto"/>
            <w:right w:val="none" w:sz="0" w:space="0" w:color="auto"/>
          </w:divBdr>
        </w:div>
        <w:div w:id="1957325115">
          <w:marLeft w:val="0"/>
          <w:marRight w:val="0"/>
          <w:marTop w:val="0"/>
          <w:marBottom w:val="0"/>
          <w:divBdr>
            <w:top w:val="none" w:sz="0" w:space="0" w:color="auto"/>
            <w:left w:val="none" w:sz="0" w:space="0" w:color="auto"/>
            <w:bottom w:val="none" w:sz="0" w:space="0" w:color="auto"/>
            <w:right w:val="none" w:sz="0" w:space="0" w:color="auto"/>
          </w:divBdr>
        </w:div>
        <w:div w:id="333649985">
          <w:marLeft w:val="0"/>
          <w:marRight w:val="0"/>
          <w:marTop w:val="0"/>
          <w:marBottom w:val="0"/>
          <w:divBdr>
            <w:top w:val="none" w:sz="0" w:space="0" w:color="auto"/>
            <w:left w:val="none" w:sz="0" w:space="0" w:color="auto"/>
            <w:bottom w:val="none" w:sz="0" w:space="0" w:color="auto"/>
            <w:right w:val="none" w:sz="0" w:space="0" w:color="auto"/>
          </w:divBdr>
        </w:div>
        <w:div w:id="2077240451">
          <w:marLeft w:val="0"/>
          <w:marRight w:val="0"/>
          <w:marTop w:val="0"/>
          <w:marBottom w:val="0"/>
          <w:divBdr>
            <w:top w:val="none" w:sz="0" w:space="0" w:color="auto"/>
            <w:left w:val="none" w:sz="0" w:space="0" w:color="auto"/>
            <w:bottom w:val="none" w:sz="0" w:space="0" w:color="auto"/>
            <w:right w:val="none" w:sz="0" w:space="0" w:color="auto"/>
          </w:divBdr>
        </w:div>
        <w:div w:id="1114910005">
          <w:marLeft w:val="0"/>
          <w:marRight w:val="0"/>
          <w:marTop w:val="0"/>
          <w:marBottom w:val="0"/>
          <w:divBdr>
            <w:top w:val="none" w:sz="0" w:space="0" w:color="auto"/>
            <w:left w:val="none" w:sz="0" w:space="0" w:color="auto"/>
            <w:bottom w:val="none" w:sz="0" w:space="0" w:color="auto"/>
            <w:right w:val="none" w:sz="0" w:space="0" w:color="auto"/>
          </w:divBdr>
        </w:div>
        <w:div w:id="1688218261">
          <w:marLeft w:val="0"/>
          <w:marRight w:val="0"/>
          <w:marTop w:val="0"/>
          <w:marBottom w:val="0"/>
          <w:divBdr>
            <w:top w:val="none" w:sz="0" w:space="0" w:color="auto"/>
            <w:left w:val="none" w:sz="0" w:space="0" w:color="auto"/>
            <w:bottom w:val="none" w:sz="0" w:space="0" w:color="auto"/>
            <w:right w:val="none" w:sz="0" w:space="0" w:color="auto"/>
          </w:divBdr>
        </w:div>
        <w:div w:id="981693719">
          <w:marLeft w:val="0"/>
          <w:marRight w:val="0"/>
          <w:marTop w:val="0"/>
          <w:marBottom w:val="0"/>
          <w:divBdr>
            <w:top w:val="none" w:sz="0" w:space="0" w:color="auto"/>
            <w:left w:val="none" w:sz="0" w:space="0" w:color="auto"/>
            <w:bottom w:val="none" w:sz="0" w:space="0" w:color="auto"/>
            <w:right w:val="none" w:sz="0" w:space="0" w:color="auto"/>
          </w:divBdr>
        </w:div>
      </w:divsChild>
    </w:div>
    <w:div w:id="729382322">
      <w:bodyDiv w:val="1"/>
      <w:marLeft w:val="0"/>
      <w:marRight w:val="0"/>
      <w:marTop w:val="0"/>
      <w:marBottom w:val="0"/>
      <w:divBdr>
        <w:top w:val="none" w:sz="0" w:space="0" w:color="auto"/>
        <w:left w:val="none" w:sz="0" w:space="0" w:color="auto"/>
        <w:bottom w:val="none" w:sz="0" w:space="0" w:color="auto"/>
        <w:right w:val="none" w:sz="0" w:space="0" w:color="auto"/>
      </w:divBdr>
    </w:div>
    <w:div w:id="730689968">
      <w:bodyDiv w:val="1"/>
      <w:marLeft w:val="0"/>
      <w:marRight w:val="0"/>
      <w:marTop w:val="0"/>
      <w:marBottom w:val="0"/>
      <w:divBdr>
        <w:top w:val="none" w:sz="0" w:space="0" w:color="auto"/>
        <w:left w:val="none" w:sz="0" w:space="0" w:color="auto"/>
        <w:bottom w:val="none" w:sz="0" w:space="0" w:color="auto"/>
        <w:right w:val="none" w:sz="0" w:space="0" w:color="auto"/>
      </w:divBdr>
    </w:div>
    <w:div w:id="796947824">
      <w:bodyDiv w:val="1"/>
      <w:marLeft w:val="0"/>
      <w:marRight w:val="0"/>
      <w:marTop w:val="0"/>
      <w:marBottom w:val="0"/>
      <w:divBdr>
        <w:top w:val="none" w:sz="0" w:space="0" w:color="auto"/>
        <w:left w:val="none" w:sz="0" w:space="0" w:color="auto"/>
        <w:bottom w:val="none" w:sz="0" w:space="0" w:color="auto"/>
        <w:right w:val="none" w:sz="0" w:space="0" w:color="auto"/>
      </w:divBdr>
    </w:div>
    <w:div w:id="853804260">
      <w:bodyDiv w:val="1"/>
      <w:marLeft w:val="0"/>
      <w:marRight w:val="0"/>
      <w:marTop w:val="0"/>
      <w:marBottom w:val="0"/>
      <w:divBdr>
        <w:top w:val="none" w:sz="0" w:space="0" w:color="auto"/>
        <w:left w:val="none" w:sz="0" w:space="0" w:color="auto"/>
        <w:bottom w:val="none" w:sz="0" w:space="0" w:color="auto"/>
        <w:right w:val="none" w:sz="0" w:space="0" w:color="auto"/>
      </w:divBdr>
      <w:divsChild>
        <w:div w:id="1731539669">
          <w:marLeft w:val="0"/>
          <w:marRight w:val="0"/>
          <w:marTop w:val="0"/>
          <w:marBottom w:val="0"/>
          <w:divBdr>
            <w:top w:val="none" w:sz="0" w:space="0" w:color="auto"/>
            <w:left w:val="none" w:sz="0" w:space="0" w:color="auto"/>
            <w:bottom w:val="none" w:sz="0" w:space="0" w:color="auto"/>
            <w:right w:val="none" w:sz="0" w:space="0" w:color="auto"/>
          </w:divBdr>
        </w:div>
        <w:div w:id="564952712">
          <w:marLeft w:val="0"/>
          <w:marRight w:val="0"/>
          <w:marTop w:val="0"/>
          <w:marBottom w:val="0"/>
          <w:divBdr>
            <w:top w:val="none" w:sz="0" w:space="0" w:color="auto"/>
            <w:left w:val="none" w:sz="0" w:space="0" w:color="auto"/>
            <w:bottom w:val="none" w:sz="0" w:space="0" w:color="auto"/>
            <w:right w:val="none" w:sz="0" w:space="0" w:color="auto"/>
          </w:divBdr>
        </w:div>
        <w:div w:id="1506558668">
          <w:marLeft w:val="0"/>
          <w:marRight w:val="0"/>
          <w:marTop w:val="0"/>
          <w:marBottom w:val="0"/>
          <w:divBdr>
            <w:top w:val="none" w:sz="0" w:space="0" w:color="auto"/>
            <w:left w:val="none" w:sz="0" w:space="0" w:color="auto"/>
            <w:bottom w:val="none" w:sz="0" w:space="0" w:color="auto"/>
            <w:right w:val="none" w:sz="0" w:space="0" w:color="auto"/>
          </w:divBdr>
        </w:div>
        <w:div w:id="822889556">
          <w:marLeft w:val="0"/>
          <w:marRight w:val="0"/>
          <w:marTop w:val="0"/>
          <w:marBottom w:val="0"/>
          <w:divBdr>
            <w:top w:val="none" w:sz="0" w:space="0" w:color="auto"/>
            <w:left w:val="none" w:sz="0" w:space="0" w:color="auto"/>
            <w:bottom w:val="none" w:sz="0" w:space="0" w:color="auto"/>
            <w:right w:val="none" w:sz="0" w:space="0" w:color="auto"/>
          </w:divBdr>
        </w:div>
        <w:div w:id="1409156188">
          <w:marLeft w:val="0"/>
          <w:marRight w:val="0"/>
          <w:marTop w:val="0"/>
          <w:marBottom w:val="0"/>
          <w:divBdr>
            <w:top w:val="none" w:sz="0" w:space="0" w:color="auto"/>
            <w:left w:val="none" w:sz="0" w:space="0" w:color="auto"/>
            <w:bottom w:val="none" w:sz="0" w:space="0" w:color="auto"/>
            <w:right w:val="none" w:sz="0" w:space="0" w:color="auto"/>
          </w:divBdr>
        </w:div>
        <w:div w:id="1467819652">
          <w:marLeft w:val="0"/>
          <w:marRight w:val="0"/>
          <w:marTop w:val="0"/>
          <w:marBottom w:val="0"/>
          <w:divBdr>
            <w:top w:val="none" w:sz="0" w:space="0" w:color="auto"/>
            <w:left w:val="none" w:sz="0" w:space="0" w:color="auto"/>
            <w:bottom w:val="none" w:sz="0" w:space="0" w:color="auto"/>
            <w:right w:val="none" w:sz="0" w:space="0" w:color="auto"/>
          </w:divBdr>
        </w:div>
        <w:div w:id="694506031">
          <w:marLeft w:val="0"/>
          <w:marRight w:val="0"/>
          <w:marTop w:val="0"/>
          <w:marBottom w:val="0"/>
          <w:divBdr>
            <w:top w:val="none" w:sz="0" w:space="0" w:color="auto"/>
            <w:left w:val="none" w:sz="0" w:space="0" w:color="auto"/>
            <w:bottom w:val="none" w:sz="0" w:space="0" w:color="auto"/>
            <w:right w:val="none" w:sz="0" w:space="0" w:color="auto"/>
          </w:divBdr>
        </w:div>
        <w:div w:id="1940486198">
          <w:marLeft w:val="0"/>
          <w:marRight w:val="0"/>
          <w:marTop w:val="0"/>
          <w:marBottom w:val="0"/>
          <w:divBdr>
            <w:top w:val="none" w:sz="0" w:space="0" w:color="auto"/>
            <w:left w:val="none" w:sz="0" w:space="0" w:color="auto"/>
            <w:bottom w:val="none" w:sz="0" w:space="0" w:color="auto"/>
            <w:right w:val="none" w:sz="0" w:space="0" w:color="auto"/>
          </w:divBdr>
        </w:div>
        <w:div w:id="1708481297">
          <w:marLeft w:val="0"/>
          <w:marRight w:val="0"/>
          <w:marTop w:val="0"/>
          <w:marBottom w:val="0"/>
          <w:divBdr>
            <w:top w:val="none" w:sz="0" w:space="0" w:color="auto"/>
            <w:left w:val="none" w:sz="0" w:space="0" w:color="auto"/>
            <w:bottom w:val="none" w:sz="0" w:space="0" w:color="auto"/>
            <w:right w:val="none" w:sz="0" w:space="0" w:color="auto"/>
          </w:divBdr>
        </w:div>
        <w:div w:id="1030959367">
          <w:marLeft w:val="0"/>
          <w:marRight w:val="0"/>
          <w:marTop w:val="0"/>
          <w:marBottom w:val="0"/>
          <w:divBdr>
            <w:top w:val="none" w:sz="0" w:space="0" w:color="auto"/>
            <w:left w:val="none" w:sz="0" w:space="0" w:color="auto"/>
            <w:bottom w:val="none" w:sz="0" w:space="0" w:color="auto"/>
            <w:right w:val="none" w:sz="0" w:space="0" w:color="auto"/>
          </w:divBdr>
        </w:div>
        <w:div w:id="1897475698">
          <w:marLeft w:val="0"/>
          <w:marRight w:val="0"/>
          <w:marTop w:val="0"/>
          <w:marBottom w:val="0"/>
          <w:divBdr>
            <w:top w:val="none" w:sz="0" w:space="0" w:color="auto"/>
            <w:left w:val="none" w:sz="0" w:space="0" w:color="auto"/>
            <w:bottom w:val="none" w:sz="0" w:space="0" w:color="auto"/>
            <w:right w:val="none" w:sz="0" w:space="0" w:color="auto"/>
          </w:divBdr>
        </w:div>
        <w:div w:id="1587299843">
          <w:marLeft w:val="0"/>
          <w:marRight w:val="0"/>
          <w:marTop w:val="0"/>
          <w:marBottom w:val="0"/>
          <w:divBdr>
            <w:top w:val="none" w:sz="0" w:space="0" w:color="auto"/>
            <w:left w:val="none" w:sz="0" w:space="0" w:color="auto"/>
            <w:bottom w:val="none" w:sz="0" w:space="0" w:color="auto"/>
            <w:right w:val="none" w:sz="0" w:space="0" w:color="auto"/>
          </w:divBdr>
        </w:div>
        <w:div w:id="68311535">
          <w:marLeft w:val="0"/>
          <w:marRight w:val="0"/>
          <w:marTop w:val="0"/>
          <w:marBottom w:val="0"/>
          <w:divBdr>
            <w:top w:val="none" w:sz="0" w:space="0" w:color="auto"/>
            <w:left w:val="none" w:sz="0" w:space="0" w:color="auto"/>
            <w:bottom w:val="none" w:sz="0" w:space="0" w:color="auto"/>
            <w:right w:val="none" w:sz="0" w:space="0" w:color="auto"/>
          </w:divBdr>
        </w:div>
        <w:div w:id="925654735">
          <w:marLeft w:val="0"/>
          <w:marRight w:val="0"/>
          <w:marTop w:val="0"/>
          <w:marBottom w:val="0"/>
          <w:divBdr>
            <w:top w:val="none" w:sz="0" w:space="0" w:color="auto"/>
            <w:left w:val="none" w:sz="0" w:space="0" w:color="auto"/>
            <w:bottom w:val="none" w:sz="0" w:space="0" w:color="auto"/>
            <w:right w:val="none" w:sz="0" w:space="0" w:color="auto"/>
          </w:divBdr>
        </w:div>
        <w:div w:id="1526599248">
          <w:marLeft w:val="0"/>
          <w:marRight w:val="0"/>
          <w:marTop w:val="0"/>
          <w:marBottom w:val="0"/>
          <w:divBdr>
            <w:top w:val="none" w:sz="0" w:space="0" w:color="auto"/>
            <w:left w:val="none" w:sz="0" w:space="0" w:color="auto"/>
            <w:bottom w:val="none" w:sz="0" w:space="0" w:color="auto"/>
            <w:right w:val="none" w:sz="0" w:space="0" w:color="auto"/>
          </w:divBdr>
        </w:div>
        <w:div w:id="692347046">
          <w:marLeft w:val="0"/>
          <w:marRight w:val="0"/>
          <w:marTop w:val="0"/>
          <w:marBottom w:val="0"/>
          <w:divBdr>
            <w:top w:val="none" w:sz="0" w:space="0" w:color="auto"/>
            <w:left w:val="none" w:sz="0" w:space="0" w:color="auto"/>
            <w:bottom w:val="none" w:sz="0" w:space="0" w:color="auto"/>
            <w:right w:val="none" w:sz="0" w:space="0" w:color="auto"/>
          </w:divBdr>
        </w:div>
        <w:div w:id="1962616156">
          <w:marLeft w:val="0"/>
          <w:marRight w:val="0"/>
          <w:marTop w:val="0"/>
          <w:marBottom w:val="0"/>
          <w:divBdr>
            <w:top w:val="none" w:sz="0" w:space="0" w:color="auto"/>
            <w:left w:val="none" w:sz="0" w:space="0" w:color="auto"/>
            <w:bottom w:val="none" w:sz="0" w:space="0" w:color="auto"/>
            <w:right w:val="none" w:sz="0" w:space="0" w:color="auto"/>
          </w:divBdr>
        </w:div>
        <w:div w:id="1301151886">
          <w:marLeft w:val="0"/>
          <w:marRight w:val="0"/>
          <w:marTop w:val="0"/>
          <w:marBottom w:val="0"/>
          <w:divBdr>
            <w:top w:val="none" w:sz="0" w:space="0" w:color="auto"/>
            <w:left w:val="none" w:sz="0" w:space="0" w:color="auto"/>
            <w:bottom w:val="none" w:sz="0" w:space="0" w:color="auto"/>
            <w:right w:val="none" w:sz="0" w:space="0" w:color="auto"/>
          </w:divBdr>
        </w:div>
        <w:div w:id="1039861708">
          <w:marLeft w:val="0"/>
          <w:marRight w:val="0"/>
          <w:marTop w:val="0"/>
          <w:marBottom w:val="0"/>
          <w:divBdr>
            <w:top w:val="none" w:sz="0" w:space="0" w:color="auto"/>
            <w:left w:val="none" w:sz="0" w:space="0" w:color="auto"/>
            <w:bottom w:val="none" w:sz="0" w:space="0" w:color="auto"/>
            <w:right w:val="none" w:sz="0" w:space="0" w:color="auto"/>
          </w:divBdr>
        </w:div>
        <w:div w:id="857233141">
          <w:marLeft w:val="0"/>
          <w:marRight w:val="0"/>
          <w:marTop w:val="0"/>
          <w:marBottom w:val="0"/>
          <w:divBdr>
            <w:top w:val="none" w:sz="0" w:space="0" w:color="auto"/>
            <w:left w:val="none" w:sz="0" w:space="0" w:color="auto"/>
            <w:bottom w:val="none" w:sz="0" w:space="0" w:color="auto"/>
            <w:right w:val="none" w:sz="0" w:space="0" w:color="auto"/>
          </w:divBdr>
        </w:div>
        <w:div w:id="163588656">
          <w:marLeft w:val="0"/>
          <w:marRight w:val="0"/>
          <w:marTop w:val="0"/>
          <w:marBottom w:val="0"/>
          <w:divBdr>
            <w:top w:val="none" w:sz="0" w:space="0" w:color="auto"/>
            <w:left w:val="none" w:sz="0" w:space="0" w:color="auto"/>
            <w:bottom w:val="none" w:sz="0" w:space="0" w:color="auto"/>
            <w:right w:val="none" w:sz="0" w:space="0" w:color="auto"/>
          </w:divBdr>
        </w:div>
        <w:div w:id="112405558">
          <w:marLeft w:val="0"/>
          <w:marRight w:val="0"/>
          <w:marTop w:val="0"/>
          <w:marBottom w:val="0"/>
          <w:divBdr>
            <w:top w:val="none" w:sz="0" w:space="0" w:color="auto"/>
            <w:left w:val="none" w:sz="0" w:space="0" w:color="auto"/>
            <w:bottom w:val="none" w:sz="0" w:space="0" w:color="auto"/>
            <w:right w:val="none" w:sz="0" w:space="0" w:color="auto"/>
          </w:divBdr>
        </w:div>
        <w:div w:id="716470819">
          <w:marLeft w:val="0"/>
          <w:marRight w:val="0"/>
          <w:marTop w:val="0"/>
          <w:marBottom w:val="0"/>
          <w:divBdr>
            <w:top w:val="none" w:sz="0" w:space="0" w:color="auto"/>
            <w:left w:val="none" w:sz="0" w:space="0" w:color="auto"/>
            <w:bottom w:val="none" w:sz="0" w:space="0" w:color="auto"/>
            <w:right w:val="none" w:sz="0" w:space="0" w:color="auto"/>
          </w:divBdr>
        </w:div>
        <w:div w:id="745300142">
          <w:marLeft w:val="0"/>
          <w:marRight w:val="0"/>
          <w:marTop w:val="0"/>
          <w:marBottom w:val="0"/>
          <w:divBdr>
            <w:top w:val="none" w:sz="0" w:space="0" w:color="auto"/>
            <w:left w:val="none" w:sz="0" w:space="0" w:color="auto"/>
            <w:bottom w:val="none" w:sz="0" w:space="0" w:color="auto"/>
            <w:right w:val="none" w:sz="0" w:space="0" w:color="auto"/>
          </w:divBdr>
        </w:div>
        <w:div w:id="453672035">
          <w:marLeft w:val="0"/>
          <w:marRight w:val="0"/>
          <w:marTop w:val="0"/>
          <w:marBottom w:val="0"/>
          <w:divBdr>
            <w:top w:val="none" w:sz="0" w:space="0" w:color="auto"/>
            <w:left w:val="none" w:sz="0" w:space="0" w:color="auto"/>
            <w:bottom w:val="none" w:sz="0" w:space="0" w:color="auto"/>
            <w:right w:val="none" w:sz="0" w:space="0" w:color="auto"/>
          </w:divBdr>
        </w:div>
        <w:div w:id="378290168">
          <w:marLeft w:val="0"/>
          <w:marRight w:val="0"/>
          <w:marTop w:val="0"/>
          <w:marBottom w:val="0"/>
          <w:divBdr>
            <w:top w:val="none" w:sz="0" w:space="0" w:color="auto"/>
            <w:left w:val="none" w:sz="0" w:space="0" w:color="auto"/>
            <w:bottom w:val="none" w:sz="0" w:space="0" w:color="auto"/>
            <w:right w:val="none" w:sz="0" w:space="0" w:color="auto"/>
          </w:divBdr>
        </w:div>
        <w:div w:id="609317003">
          <w:marLeft w:val="0"/>
          <w:marRight w:val="0"/>
          <w:marTop w:val="0"/>
          <w:marBottom w:val="0"/>
          <w:divBdr>
            <w:top w:val="none" w:sz="0" w:space="0" w:color="auto"/>
            <w:left w:val="none" w:sz="0" w:space="0" w:color="auto"/>
            <w:bottom w:val="none" w:sz="0" w:space="0" w:color="auto"/>
            <w:right w:val="none" w:sz="0" w:space="0" w:color="auto"/>
          </w:divBdr>
        </w:div>
        <w:div w:id="1082995115">
          <w:marLeft w:val="0"/>
          <w:marRight w:val="0"/>
          <w:marTop w:val="0"/>
          <w:marBottom w:val="0"/>
          <w:divBdr>
            <w:top w:val="none" w:sz="0" w:space="0" w:color="auto"/>
            <w:left w:val="none" w:sz="0" w:space="0" w:color="auto"/>
            <w:bottom w:val="none" w:sz="0" w:space="0" w:color="auto"/>
            <w:right w:val="none" w:sz="0" w:space="0" w:color="auto"/>
          </w:divBdr>
        </w:div>
        <w:div w:id="234363352">
          <w:marLeft w:val="0"/>
          <w:marRight w:val="0"/>
          <w:marTop w:val="0"/>
          <w:marBottom w:val="0"/>
          <w:divBdr>
            <w:top w:val="none" w:sz="0" w:space="0" w:color="auto"/>
            <w:left w:val="none" w:sz="0" w:space="0" w:color="auto"/>
            <w:bottom w:val="none" w:sz="0" w:space="0" w:color="auto"/>
            <w:right w:val="none" w:sz="0" w:space="0" w:color="auto"/>
          </w:divBdr>
        </w:div>
        <w:div w:id="2142965895">
          <w:marLeft w:val="0"/>
          <w:marRight w:val="0"/>
          <w:marTop w:val="0"/>
          <w:marBottom w:val="0"/>
          <w:divBdr>
            <w:top w:val="none" w:sz="0" w:space="0" w:color="auto"/>
            <w:left w:val="none" w:sz="0" w:space="0" w:color="auto"/>
            <w:bottom w:val="none" w:sz="0" w:space="0" w:color="auto"/>
            <w:right w:val="none" w:sz="0" w:space="0" w:color="auto"/>
          </w:divBdr>
        </w:div>
        <w:div w:id="100076002">
          <w:marLeft w:val="0"/>
          <w:marRight w:val="0"/>
          <w:marTop w:val="0"/>
          <w:marBottom w:val="0"/>
          <w:divBdr>
            <w:top w:val="none" w:sz="0" w:space="0" w:color="auto"/>
            <w:left w:val="none" w:sz="0" w:space="0" w:color="auto"/>
            <w:bottom w:val="none" w:sz="0" w:space="0" w:color="auto"/>
            <w:right w:val="none" w:sz="0" w:space="0" w:color="auto"/>
          </w:divBdr>
        </w:div>
        <w:div w:id="881862957">
          <w:marLeft w:val="0"/>
          <w:marRight w:val="0"/>
          <w:marTop w:val="0"/>
          <w:marBottom w:val="0"/>
          <w:divBdr>
            <w:top w:val="none" w:sz="0" w:space="0" w:color="auto"/>
            <w:left w:val="none" w:sz="0" w:space="0" w:color="auto"/>
            <w:bottom w:val="none" w:sz="0" w:space="0" w:color="auto"/>
            <w:right w:val="none" w:sz="0" w:space="0" w:color="auto"/>
          </w:divBdr>
        </w:div>
      </w:divsChild>
    </w:div>
    <w:div w:id="946083046">
      <w:bodyDiv w:val="1"/>
      <w:marLeft w:val="0"/>
      <w:marRight w:val="0"/>
      <w:marTop w:val="0"/>
      <w:marBottom w:val="0"/>
      <w:divBdr>
        <w:top w:val="none" w:sz="0" w:space="0" w:color="auto"/>
        <w:left w:val="none" w:sz="0" w:space="0" w:color="auto"/>
        <w:bottom w:val="none" w:sz="0" w:space="0" w:color="auto"/>
        <w:right w:val="none" w:sz="0" w:space="0" w:color="auto"/>
      </w:divBdr>
    </w:div>
    <w:div w:id="1305349162">
      <w:bodyDiv w:val="1"/>
      <w:marLeft w:val="0"/>
      <w:marRight w:val="0"/>
      <w:marTop w:val="0"/>
      <w:marBottom w:val="0"/>
      <w:divBdr>
        <w:top w:val="none" w:sz="0" w:space="0" w:color="auto"/>
        <w:left w:val="none" w:sz="0" w:space="0" w:color="auto"/>
        <w:bottom w:val="none" w:sz="0" w:space="0" w:color="auto"/>
        <w:right w:val="none" w:sz="0" w:space="0" w:color="auto"/>
      </w:divBdr>
    </w:div>
    <w:div w:id="1389301644">
      <w:bodyDiv w:val="1"/>
      <w:marLeft w:val="0"/>
      <w:marRight w:val="0"/>
      <w:marTop w:val="0"/>
      <w:marBottom w:val="0"/>
      <w:divBdr>
        <w:top w:val="none" w:sz="0" w:space="0" w:color="auto"/>
        <w:left w:val="none" w:sz="0" w:space="0" w:color="auto"/>
        <w:bottom w:val="none" w:sz="0" w:space="0" w:color="auto"/>
        <w:right w:val="none" w:sz="0" w:space="0" w:color="auto"/>
      </w:divBdr>
    </w:div>
    <w:div w:id="1521624734">
      <w:bodyDiv w:val="1"/>
      <w:marLeft w:val="0"/>
      <w:marRight w:val="0"/>
      <w:marTop w:val="0"/>
      <w:marBottom w:val="0"/>
      <w:divBdr>
        <w:top w:val="none" w:sz="0" w:space="0" w:color="auto"/>
        <w:left w:val="none" w:sz="0" w:space="0" w:color="auto"/>
        <w:bottom w:val="none" w:sz="0" w:space="0" w:color="auto"/>
        <w:right w:val="none" w:sz="0" w:space="0" w:color="auto"/>
      </w:divBdr>
    </w:div>
    <w:div w:id="1615556556">
      <w:bodyDiv w:val="1"/>
      <w:marLeft w:val="0"/>
      <w:marRight w:val="0"/>
      <w:marTop w:val="0"/>
      <w:marBottom w:val="0"/>
      <w:divBdr>
        <w:top w:val="none" w:sz="0" w:space="0" w:color="auto"/>
        <w:left w:val="none" w:sz="0" w:space="0" w:color="auto"/>
        <w:bottom w:val="none" w:sz="0" w:space="0" w:color="auto"/>
        <w:right w:val="none" w:sz="0" w:space="0" w:color="auto"/>
      </w:divBdr>
    </w:div>
    <w:div w:id="1930963351">
      <w:bodyDiv w:val="1"/>
      <w:marLeft w:val="0"/>
      <w:marRight w:val="0"/>
      <w:marTop w:val="0"/>
      <w:marBottom w:val="0"/>
      <w:divBdr>
        <w:top w:val="none" w:sz="0" w:space="0" w:color="auto"/>
        <w:left w:val="none" w:sz="0" w:space="0" w:color="auto"/>
        <w:bottom w:val="none" w:sz="0" w:space="0" w:color="auto"/>
        <w:right w:val="none" w:sz="0" w:space="0" w:color="auto"/>
      </w:divBdr>
      <w:divsChild>
        <w:div w:id="394859922">
          <w:marLeft w:val="0"/>
          <w:marRight w:val="0"/>
          <w:marTop w:val="0"/>
          <w:marBottom w:val="0"/>
          <w:divBdr>
            <w:top w:val="none" w:sz="0" w:space="0" w:color="auto"/>
            <w:left w:val="none" w:sz="0" w:space="0" w:color="auto"/>
            <w:bottom w:val="none" w:sz="0" w:space="0" w:color="auto"/>
            <w:right w:val="none" w:sz="0" w:space="0" w:color="auto"/>
          </w:divBdr>
        </w:div>
        <w:div w:id="382221239">
          <w:marLeft w:val="0"/>
          <w:marRight w:val="0"/>
          <w:marTop w:val="0"/>
          <w:marBottom w:val="0"/>
          <w:divBdr>
            <w:top w:val="none" w:sz="0" w:space="0" w:color="auto"/>
            <w:left w:val="none" w:sz="0" w:space="0" w:color="auto"/>
            <w:bottom w:val="none" w:sz="0" w:space="0" w:color="auto"/>
            <w:right w:val="none" w:sz="0" w:space="0" w:color="auto"/>
          </w:divBdr>
        </w:div>
        <w:div w:id="2040273847">
          <w:marLeft w:val="0"/>
          <w:marRight w:val="0"/>
          <w:marTop w:val="0"/>
          <w:marBottom w:val="0"/>
          <w:divBdr>
            <w:top w:val="none" w:sz="0" w:space="0" w:color="auto"/>
            <w:left w:val="none" w:sz="0" w:space="0" w:color="auto"/>
            <w:bottom w:val="none" w:sz="0" w:space="0" w:color="auto"/>
            <w:right w:val="none" w:sz="0" w:space="0" w:color="auto"/>
          </w:divBdr>
        </w:div>
        <w:div w:id="949320989">
          <w:marLeft w:val="0"/>
          <w:marRight w:val="0"/>
          <w:marTop w:val="0"/>
          <w:marBottom w:val="0"/>
          <w:divBdr>
            <w:top w:val="none" w:sz="0" w:space="0" w:color="auto"/>
            <w:left w:val="none" w:sz="0" w:space="0" w:color="auto"/>
            <w:bottom w:val="none" w:sz="0" w:space="0" w:color="auto"/>
            <w:right w:val="none" w:sz="0" w:space="0" w:color="auto"/>
          </w:divBdr>
        </w:div>
        <w:div w:id="1966695085">
          <w:marLeft w:val="0"/>
          <w:marRight w:val="0"/>
          <w:marTop w:val="0"/>
          <w:marBottom w:val="0"/>
          <w:divBdr>
            <w:top w:val="none" w:sz="0" w:space="0" w:color="auto"/>
            <w:left w:val="none" w:sz="0" w:space="0" w:color="auto"/>
            <w:bottom w:val="none" w:sz="0" w:space="0" w:color="auto"/>
            <w:right w:val="none" w:sz="0" w:space="0" w:color="auto"/>
          </w:divBdr>
        </w:div>
        <w:div w:id="610478542">
          <w:marLeft w:val="0"/>
          <w:marRight w:val="0"/>
          <w:marTop w:val="0"/>
          <w:marBottom w:val="0"/>
          <w:divBdr>
            <w:top w:val="none" w:sz="0" w:space="0" w:color="auto"/>
            <w:left w:val="none" w:sz="0" w:space="0" w:color="auto"/>
            <w:bottom w:val="none" w:sz="0" w:space="0" w:color="auto"/>
            <w:right w:val="none" w:sz="0" w:space="0" w:color="auto"/>
          </w:divBdr>
        </w:div>
        <w:div w:id="1269309731">
          <w:marLeft w:val="0"/>
          <w:marRight w:val="0"/>
          <w:marTop w:val="0"/>
          <w:marBottom w:val="0"/>
          <w:divBdr>
            <w:top w:val="none" w:sz="0" w:space="0" w:color="auto"/>
            <w:left w:val="none" w:sz="0" w:space="0" w:color="auto"/>
            <w:bottom w:val="none" w:sz="0" w:space="0" w:color="auto"/>
            <w:right w:val="none" w:sz="0" w:space="0" w:color="auto"/>
          </w:divBdr>
        </w:div>
        <w:div w:id="983045507">
          <w:marLeft w:val="0"/>
          <w:marRight w:val="0"/>
          <w:marTop w:val="0"/>
          <w:marBottom w:val="0"/>
          <w:divBdr>
            <w:top w:val="none" w:sz="0" w:space="0" w:color="auto"/>
            <w:left w:val="none" w:sz="0" w:space="0" w:color="auto"/>
            <w:bottom w:val="none" w:sz="0" w:space="0" w:color="auto"/>
            <w:right w:val="none" w:sz="0" w:space="0" w:color="auto"/>
          </w:divBdr>
        </w:div>
        <w:div w:id="1246307029">
          <w:marLeft w:val="0"/>
          <w:marRight w:val="0"/>
          <w:marTop w:val="0"/>
          <w:marBottom w:val="0"/>
          <w:divBdr>
            <w:top w:val="none" w:sz="0" w:space="0" w:color="auto"/>
            <w:left w:val="none" w:sz="0" w:space="0" w:color="auto"/>
            <w:bottom w:val="none" w:sz="0" w:space="0" w:color="auto"/>
            <w:right w:val="none" w:sz="0" w:space="0" w:color="auto"/>
          </w:divBdr>
        </w:div>
        <w:div w:id="1471940131">
          <w:marLeft w:val="0"/>
          <w:marRight w:val="0"/>
          <w:marTop w:val="0"/>
          <w:marBottom w:val="0"/>
          <w:divBdr>
            <w:top w:val="none" w:sz="0" w:space="0" w:color="auto"/>
            <w:left w:val="none" w:sz="0" w:space="0" w:color="auto"/>
            <w:bottom w:val="none" w:sz="0" w:space="0" w:color="auto"/>
            <w:right w:val="none" w:sz="0" w:space="0" w:color="auto"/>
          </w:divBdr>
        </w:div>
        <w:div w:id="1678116405">
          <w:marLeft w:val="0"/>
          <w:marRight w:val="0"/>
          <w:marTop w:val="0"/>
          <w:marBottom w:val="0"/>
          <w:divBdr>
            <w:top w:val="none" w:sz="0" w:space="0" w:color="auto"/>
            <w:left w:val="none" w:sz="0" w:space="0" w:color="auto"/>
            <w:bottom w:val="none" w:sz="0" w:space="0" w:color="auto"/>
            <w:right w:val="none" w:sz="0" w:space="0" w:color="auto"/>
          </w:divBdr>
        </w:div>
        <w:div w:id="988755133">
          <w:marLeft w:val="0"/>
          <w:marRight w:val="0"/>
          <w:marTop w:val="0"/>
          <w:marBottom w:val="0"/>
          <w:divBdr>
            <w:top w:val="none" w:sz="0" w:space="0" w:color="auto"/>
            <w:left w:val="none" w:sz="0" w:space="0" w:color="auto"/>
            <w:bottom w:val="none" w:sz="0" w:space="0" w:color="auto"/>
            <w:right w:val="none" w:sz="0" w:space="0" w:color="auto"/>
          </w:divBdr>
        </w:div>
        <w:div w:id="1215897711">
          <w:marLeft w:val="0"/>
          <w:marRight w:val="0"/>
          <w:marTop w:val="0"/>
          <w:marBottom w:val="0"/>
          <w:divBdr>
            <w:top w:val="none" w:sz="0" w:space="0" w:color="auto"/>
            <w:left w:val="none" w:sz="0" w:space="0" w:color="auto"/>
            <w:bottom w:val="none" w:sz="0" w:space="0" w:color="auto"/>
            <w:right w:val="none" w:sz="0" w:space="0" w:color="auto"/>
          </w:divBdr>
        </w:div>
        <w:div w:id="1674725608">
          <w:marLeft w:val="0"/>
          <w:marRight w:val="0"/>
          <w:marTop w:val="0"/>
          <w:marBottom w:val="0"/>
          <w:divBdr>
            <w:top w:val="none" w:sz="0" w:space="0" w:color="auto"/>
            <w:left w:val="none" w:sz="0" w:space="0" w:color="auto"/>
            <w:bottom w:val="none" w:sz="0" w:space="0" w:color="auto"/>
            <w:right w:val="none" w:sz="0" w:space="0" w:color="auto"/>
          </w:divBdr>
        </w:div>
        <w:div w:id="62333865">
          <w:marLeft w:val="0"/>
          <w:marRight w:val="0"/>
          <w:marTop w:val="0"/>
          <w:marBottom w:val="0"/>
          <w:divBdr>
            <w:top w:val="none" w:sz="0" w:space="0" w:color="auto"/>
            <w:left w:val="none" w:sz="0" w:space="0" w:color="auto"/>
            <w:bottom w:val="none" w:sz="0" w:space="0" w:color="auto"/>
            <w:right w:val="none" w:sz="0" w:space="0" w:color="auto"/>
          </w:divBdr>
        </w:div>
        <w:div w:id="244536976">
          <w:marLeft w:val="0"/>
          <w:marRight w:val="0"/>
          <w:marTop w:val="0"/>
          <w:marBottom w:val="0"/>
          <w:divBdr>
            <w:top w:val="none" w:sz="0" w:space="0" w:color="auto"/>
            <w:left w:val="none" w:sz="0" w:space="0" w:color="auto"/>
            <w:bottom w:val="none" w:sz="0" w:space="0" w:color="auto"/>
            <w:right w:val="none" w:sz="0" w:space="0" w:color="auto"/>
          </w:divBdr>
        </w:div>
        <w:div w:id="2131246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ec.europa.eu/budget/contracts_grants/info_contracts/inforeuro/index_en.cfm"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fonduri-ue.ro/orientari-beneficiari"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fonduri-ue.ro/images/files/programe/CU/POCU-2014/20.04/ORIENTARI.GENERALE.POCU.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09073-AAE7-4427-B8DA-1D192E546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11007</Words>
  <Characters>63846</Characters>
  <Application>Microsoft Office Word</Application>
  <DocSecurity>0</DocSecurity>
  <Lines>532</Lines>
  <Paragraphs>149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 Diaconescu</dc:creator>
  <cp:lastModifiedBy>Mihaela Marin</cp:lastModifiedBy>
  <cp:revision>12</cp:revision>
  <cp:lastPrinted>2018-09-20T08:44:00Z</cp:lastPrinted>
  <dcterms:created xsi:type="dcterms:W3CDTF">2018-10-19T12:17:00Z</dcterms:created>
  <dcterms:modified xsi:type="dcterms:W3CDTF">2018-10-19T13:29:00Z</dcterms:modified>
</cp:coreProperties>
</file>